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086"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6"/>
        <w:gridCol w:w="1083"/>
        <w:gridCol w:w="1950"/>
        <w:gridCol w:w="2829"/>
        <w:gridCol w:w="388"/>
        <w:gridCol w:w="4617"/>
        <w:gridCol w:w="833"/>
        <w:gridCol w:w="1220"/>
      </w:tblGrid>
      <w:tr w14:paraId="01FA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14086" w:type="dxa"/>
            <w:gridSpan w:val="8"/>
            <w:tcBorders>
              <w:top w:val="nil"/>
              <w:left w:val="nil"/>
              <w:bottom w:val="single" w:color="000000" w:sz="4" w:space="0"/>
              <w:right w:val="nil"/>
            </w:tcBorders>
            <w:shd w:val="clear" w:color="auto" w:fill="auto"/>
            <w:vAlign w:val="center"/>
          </w:tcPr>
          <w:p w14:paraId="2508066B">
            <w:pPr>
              <w:widowControl/>
              <w:spacing w:line="560" w:lineRule="exact"/>
              <w:jc w:val="left"/>
              <w:rPr>
                <w:rFonts w:hint="default"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5.2</w:t>
            </w:r>
            <w:bookmarkStart w:id="0" w:name="_GoBack"/>
            <w:bookmarkEnd w:id="0"/>
          </w:p>
          <w:p w14:paraId="4C6051FE">
            <w:pPr>
              <w:keepNext w:val="0"/>
              <w:keepLines w:val="0"/>
              <w:widowControl/>
              <w:suppressLineNumbers w:val="0"/>
              <w:jc w:val="center"/>
              <w:textAlignment w:val="center"/>
              <w:rPr>
                <w:rFonts w:hint="eastAsia" w:ascii="宋体" w:hAnsi="宋体" w:eastAsia="宋体" w:cs="宋体"/>
                <w:b w:val="0"/>
                <w:bCs w:val="0"/>
                <w:i w:val="0"/>
                <w:iCs w:val="0"/>
                <w:color w:val="auto"/>
                <w:sz w:val="48"/>
                <w:szCs w:val="48"/>
                <w:highlight w:val="none"/>
                <w:u w:val="none"/>
              </w:rPr>
            </w:pPr>
            <w:r>
              <w:rPr>
                <w:rFonts w:hint="eastAsia" w:ascii="方正小标宋简体" w:hAnsi="方正小标宋简体" w:eastAsia="方正小标宋简体" w:cs="方正小标宋简体"/>
                <w:b w:val="0"/>
                <w:bCs w:val="0"/>
                <w:i w:val="0"/>
                <w:iCs w:val="0"/>
                <w:color w:val="auto"/>
                <w:kern w:val="0"/>
                <w:sz w:val="48"/>
                <w:szCs w:val="48"/>
                <w:highlight w:val="none"/>
                <w:u w:val="none"/>
                <w:lang w:val="en-US" w:eastAsia="zh-CN" w:bidi="ar"/>
              </w:rPr>
              <w:t>兵团本级基金会（慈善组织）评估指标Ⅰ</w:t>
            </w:r>
          </w:p>
        </w:tc>
      </w:tr>
      <w:tr w14:paraId="28F5C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FD82">
            <w:pPr>
              <w:widowControl/>
              <w:adjustRightInd w:val="0"/>
              <w:snapToGrid w:val="0"/>
              <w:spacing w:after="0" w:line="28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一级指标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000C">
            <w:pPr>
              <w:widowControl/>
              <w:adjustRightInd w:val="0"/>
              <w:snapToGrid w:val="0"/>
              <w:spacing w:after="0" w:line="28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二级指标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455A">
            <w:pPr>
              <w:widowControl/>
              <w:adjustRightInd w:val="0"/>
              <w:snapToGrid w:val="0"/>
              <w:spacing w:after="0" w:line="28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三级指标</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E501E">
            <w:pPr>
              <w:widowControl/>
              <w:adjustRightInd w:val="0"/>
              <w:snapToGrid w:val="0"/>
              <w:spacing w:after="0" w:line="28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四级指标</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9ADD">
            <w:pPr>
              <w:keepNext w:val="0"/>
              <w:keepLines w:val="0"/>
              <w:widowControl/>
              <w:suppressLineNumbers w:val="0"/>
              <w:jc w:val="center"/>
              <w:textAlignment w:val="center"/>
              <w:rPr>
                <w:rFonts w:hint="eastAsia" w:ascii="宋体" w:hAnsi="宋体" w:eastAsia="宋体" w:cs="宋体"/>
                <w:b/>
                <w:bCs/>
                <w:i w:val="0"/>
                <w:iCs w:val="0"/>
                <w:color w:val="auto"/>
                <w:kern w:val="0"/>
                <w:sz w:val="26"/>
                <w:szCs w:val="26"/>
                <w:highlight w:val="none"/>
                <w:u w:val="none"/>
                <w:lang w:val="en-US" w:eastAsia="zh-CN" w:bidi="ar"/>
              </w:rPr>
            </w:pPr>
            <w:r>
              <w:rPr>
                <w:rFonts w:hint="eastAsia" w:ascii="宋体" w:hAnsi="宋体" w:eastAsia="宋体" w:cs="宋体"/>
                <w:b/>
                <w:bCs/>
                <w:color w:val="auto"/>
                <w:sz w:val="21"/>
                <w:szCs w:val="21"/>
                <w:highlight w:val="none"/>
              </w:rPr>
              <w:t>计分依据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2249">
            <w:pPr>
              <w:keepNext w:val="0"/>
              <w:keepLines w:val="0"/>
              <w:widowControl/>
              <w:suppressLineNumbers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分值</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0407">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专家评分</w:t>
            </w:r>
          </w:p>
        </w:tc>
      </w:tr>
      <w:tr w14:paraId="34154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E1EC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基础条件</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(60分)</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3C56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法人资格</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(20分)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FFB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原始基金(5分)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B1C28">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年末净资产不低于证书原始基金数额</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3273">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□申报评估前两个年度年末净资产均不低于注册原始基金，得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13195E9E">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□申报评估前两个年度有一年年末净资产低于注册原始基金，得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p w14:paraId="75F6C319">
            <w:pPr>
              <w:keepNext w:val="0"/>
              <w:keepLines w:val="0"/>
              <w:widowControl/>
              <w:suppressLineNumbers w:val="0"/>
              <w:jc w:val="both"/>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□申报评估前两个年度年末净资产均低于注册原始基金，得0分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FD7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AE65">
            <w:pPr>
              <w:jc w:val="center"/>
              <w:rPr>
                <w:rFonts w:hint="eastAsia" w:ascii="宋体" w:hAnsi="宋体" w:eastAsia="宋体" w:cs="宋体"/>
                <w:b w:val="0"/>
                <w:bCs w:val="0"/>
                <w:i w:val="0"/>
                <w:iCs w:val="0"/>
                <w:color w:val="auto"/>
                <w:sz w:val="20"/>
                <w:szCs w:val="20"/>
                <w:highlight w:val="none"/>
                <w:u w:val="none"/>
              </w:rPr>
            </w:pPr>
          </w:p>
        </w:tc>
      </w:tr>
      <w:tr w14:paraId="316B5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C0F72">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8086E">
            <w:pPr>
              <w:jc w:val="center"/>
              <w:rPr>
                <w:rFonts w:hint="eastAsia" w:ascii="宋体" w:hAnsi="宋体" w:eastAsia="宋体" w:cs="宋体"/>
                <w:b w:val="0"/>
                <w:bCs w:val="0"/>
                <w:i w:val="0"/>
                <w:iCs w:val="0"/>
                <w:color w:val="auto"/>
                <w:sz w:val="20"/>
                <w:szCs w:val="20"/>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7B19">
            <w:pPr>
              <w:jc w:val="center"/>
              <w:rPr>
                <w:rFonts w:hint="eastAsia" w:ascii="宋体" w:hAnsi="宋体" w:eastAsia="宋体" w:cs="宋体"/>
                <w:b w:val="0"/>
                <w:bCs w:val="0"/>
                <w:i w:val="0"/>
                <w:iCs w:val="0"/>
                <w:color w:val="auto"/>
                <w:sz w:val="20"/>
                <w:szCs w:val="20"/>
                <w:highlight w:val="none"/>
                <w:u w:val="none"/>
                <w:lang w:eastAsia="zh-CN"/>
              </w:rPr>
            </w:pPr>
            <w:r>
              <w:rPr>
                <w:rFonts w:hint="eastAsia" w:ascii="宋体" w:hAnsi="宋体" w:eastAsia="宋体" w:cs="宋体"/>
                <w:b w:val="0"/>
                <w:bCs w:val="0"/>
                <w:i w:val="0"/>
                <w:iCs w:val="0"/>
                <w:color w:val="auto"/>
                <w:kern w:val="0"/>
                <w:sz w:val="20"/>
                <w:szCs w:val="20"/>
                <w:highlight w:val="none"/>
                <w:u w:val="none"/>
                <w:lang w:val="en-US" w:eastAsia="zh-CN" w:bidi="ar"/>
              </w:rPr>
              <w:t>法定代表人及负责人(7分)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F698C">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正常履职</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BC7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olor w:val="auto"/>
                <w:kern w:val="0"/>
                <w:sz w:val="20"/>
                <w:szCs w:val="20"/>
                <w:highlight w:val="none"/>
                <w:u w:val="none"/>
                <w:lang w:val="en-US" w:eastAsia="zh-CN" w:bidi="ar"/>
              </w:rPr>
              <w:t>负责人能按时参加理事会、常务理事会等核心会议，参会率大于90%的，得7分；</w:t>
            </w:r>
          </w:p>
          <w:p w14:paraId="3398A72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olor w:val="auto"/>
                <w:kern w:val="0"/>
                <w:sz w:val="20"/>
                <w:szCs w:val="20"/>
                <w:highlight w:val="none"/>
                <w:u w:val="none"/>
                <w:lang w:val="en-US" w:eastAsia="zh-CN" w:bidi="ar"/>
              </w:rPr>
              <w:t>负责人参会率大于60%小于90%的，得3分；</w:t>
            </w:r>
          </w:p>
          <w:p w14:paraId="42D05688">
            <w:pPr>
              <w:keepNext w:val="0"/>
              <w:keepLines w:val="0"/>
              <w:widowControl/>
              <w:suppressLineNumbers w:val="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olor w:val="auto"/>
                <w:kern w:val="0"/>
                <w:sz w:val="20"/>
                <w:szCs w:val="20"/>
                <w:highlight w:val="none"/>
                <w:u w:val="none"/>
                <w:lang w:val="en-US" w:eastAsia="zh-CN" w:bidi="ar"/>
              </w:rPr>
              <w:t>负责人参会率小于60%或负责人常年在异地无法参会的，</w:t>
            </w:r>
            <w:r>
              <w:rPr>
                <w:rFonts w:hint="eastAsia" w:ascii="宋体" w:hAnsi="宋体" w:eastAsia="宋体" w:cs="宋体"/>
                <w:b w:val="0"/>
                <w:bCs w:val="0"/>
                <w:color w:val="auto"/>
                <w:sz w:val="21"/>
                <w:szCs w:val="21"/>
                <w:highlight w:val="none"/>
              </w:rPr>
              <w:t>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292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7</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B961">
            <w:pPr>
              <w:jc w:val="center"/>
              <w:rPr>
                <w:rFonts w:hint="eastAsia" w:ascii="宋体" w:hAnsi="宋体" w:eastAsia="宋体" w:cs="宋体"/>
                <w:b w:val="0"/>
                <w:bCs w:val="0"/>
                <w:i w:val="0"/>
                <w:iCs w:val="0"/>
                <w:color w:val="auto"/>
                <w:sz w:val="20"/>
                <w:szCs w:val="20"/>
                <w:highlight w:val="none"/>
                <w:u w:val="none"/>
              </w:rPr>
            </w:pPr>
          </w:p>
        </w:tc>
      </w:tr>
      <w:tr w14:paraId="0B827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D3468">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220E0">
            <w:pPr>
              <w:jc w:val="center"/>
              <w:rPr>
                <w:rFonts w:hint="eastAsia" w:ascii="宋体" w:hAnsi="宋体" w:eastAsia="宋体" w:cs="宋体"/>
                <w:b w:val="0"/>
                <w:bCs w:val="0"/>
                <w:i w:val="0"/>
                <w:iCs w:val="0"/>
                <w:color w:val="auto"/>
                <w:sz w:val="20"/>
                <w:szCs w:val="20"/>
                <w:highlight w:val="none"/>
                <w:u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BE36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住所(8分)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0D473">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名称牌匾及登记证书悬挂情况</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DDFD">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□办公场所内外分别悬挂登记证书正本和牌匾，得3分</w:t>
            </w:r>
          </w:p>
          <w:p w14:paraId="62113269">
            <w:pPr>
              <w:spacing w:after="0" w:line="280" w:lineRule="exact"/>
              <w:jc w:val="both"/>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□办公场所内外未分别悬挂登记证书正本和牌匾，得0分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22F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FF96">
            <w:pPr>
              <w:jc w:val="center"/>
              <w:rPr>
                <w:rFonts w:hint="eastAsia" w:ascii="宋体" w:hAnsi="宋体" w:eastAsia="宋体" w:cs="宋体"/>
                <w:b w:val="0"/>
                <w:bCs w:val="0"/>
                <w:i w:val="0"/>
                <w:iCs w:val="0"/>
                <w:color w:val="auto"/>
                <w:sz w:val="20"/>
                <w:szCs w:val="20"/>
                <w:highlight w:val="none"/>
                <w:u w:val="none"/>
              </w:rPr>
            </w:pPr>
          </w:p>
        </w:tc>
      </w:tr>
      <w:tr w14:paraId="685A7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28A1C">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3A837">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6BCD0">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39018">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主要办事机构所在地登记为住所</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9A26">
            <w:pPr>
              <w:autoSpaceDN w:val="0"/>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□有不小于100平方米的独立办公用房，并提供产权证明或租赁合同，得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38F28898">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□有不小于50平方米的独立办公用房，并提供产权证明或租赁合同，得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0A225DC8">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□有不小于20平方米的独立办公用房，并提供产权证明或租赁合同，得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p w14:paraId="0089FF0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□无独立办公用房或办公用房小于20平方米，得0分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01D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3F5D">
            <w:pPr>
              <w:jc w:val="center"/>
              <w:rPr>
                <w:rFonts w:hint="eastAsia" w:ascii="宋体" w:hAnsi="宋体" w:eastAsia="宋体" w:cs="宋体"/>
                <w:b w:val="0"/>
                <w:bCs w:val="0"/>
                <w:i w:val="0"/>
                <w:iCs w:val="0"/>
                <w:color w:val="auto"/>
                <w:sz w:val="20"/>
                <w:szCs w:val="20"/>
                <w:highlight w:val="none"/>
                <w:u w:val="none"/>
              </w:rPr>
            </w:pPr>
          </w:p>
        </w:tc>
      </w:tr>
      <w:tr w14:paraId="46D7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0760B">
            <w:pPr>
              <w:jc w:val="center"/>
              <w:rPr>
                <w:rFonts w:hint="eastAsia" w:ascii="宋体" w:hAnsi="宋体" w:eastAsia="宋体" w:cs="宋体"/>
                <w:b w:val="0"/>
                <w:bCs w:val="0"/>
                <w:i w:val="0"/>
                <w:iCs w:val="0"/>
                <w:color w:val="auto"/>
                <w:sz w:val="20"/>
                <w:szCs w:val="20"/>
                <w:highlight w:val="none"/>
                <w:u w:val="none"/>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F337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登记管理</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（40分）</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FA41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章程</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（8分）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13A88">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章程制定（修改）经理事会通过</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7A26">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□章程修订程序规范，</w:t>
            </w:r>
          </w:p>
          <w:p w14:paraId="3522823D">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有：1.章程修订说明；2.会议纪要；3.理事签名，得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7AB9707B">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注：章程未经理事会审议通过，或1-3缺一项，得0分。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9F3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229A">
            <w:pPr>
              <w:jc w:val="center"/>
              <w:rPr>
                <w:rFonts w:hint="eastAsia" w:ascii="宋体" w:hAnsi="宋体" w:eastAsia="宋体" w:cs="宋体"/>
                <w:b w:val="0"/>
                <w:bCs w:val="0"/>
                <w:i w:val="0"/>
                <w:iCs w:val="0"/>
                <w:color w:val="auto"/>
                <w:sz w:val="20"/>
                <w:szCs w:val="20"/>
                <w:highlight w:val="none"/>
                <w:u w:val="none"/>
              </w:rPr>
            </w:pPr>
          </w:p>
        </w:tc>
      </w:tr>
      <w:tr w14:paraId="1B43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12006">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5136A">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9910A">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CB52E">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章程修改后履行核准程序</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C765">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□章程制定或修改在规定期限内报登记管理机关核准，得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317DCD33">
            <w:pPr>
              <w:keepNext w:val="0"/>
              <w:keepLines w:val="0"/>
              <w:widowControl/>
              <w:suppressLineNumbers w:val="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□章程制定或修改未在规定期限内报登记管理机关核准</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rPr>
              <w:t>，</w:t>
            </w:r>
            <w:r>
              <w:rPr>
                <w:rFonts w:hint="eastAsia" w:ascii="宋体" w:hAnsi="宋体" w:cs="宋体"/>
                <w:b w:val="0"/>
                <w:bCs w:val="0"/>
                <w:i w:val="0"/>
                <w:iCs w:val="0"/>
                <w:color w:val="auto"/>
                <w:kern w:val="0"/>
                <w:sz w:val="20"/>
                <w:szCs w:val="20"/>
                <w:highlight w:val="none"/>
                <w:u w:val="none"/>
                <w:lang w:val="en-US" w:eastAsia="zh-CN" w:bidi="ar"/>
              </w:rPr>
              <w:t>取消评估资格（详见《社会组织评估指标Ⅱ》）</w:t>
            </w:r>
          </w:p>
          <w:p w14:paraId="349B2C52">
            <w:pPr>
              <w:keepNext w:val="0"/>
              <w:keepLines w:val="0"/>
              <w:widowControl/>
              <w:suppressLineNumbers w:val="0"/>
              <w:jc w:val="both"/>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注：提供章程核准表。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76F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97BA">
            <w:pPr>
              <w:jc w:val="center"/>
              <w:rPr>
                <w:rFonts w:hint="eastAsia" w:ascii="宋体" w:hAnsi="宋体" w:eastAsia="宋体" w:cs="宋体"/>
                <w:b w:val="0"/>
                <w:bCs w:val="0"/>
                <w:i w:val="0"/>
                <w:iCs w:val="0"/>
                <w:color w:val="auto"/>
                <w:sz w:val="28"/>
                <w:szCs w:val="28"/>
                <w:highlight w:val="none"/>
                <w:u w:val="none"/>
              </w:rPr>
            </w:pPr>
          </w:p>
        </w:tc>
      </w:tr>
      <w:tr w14:paraId="756D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68C1E">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3DC9E">
            <w:pPr>
              <w:jc w:val="center"/>
              <w:rPr>
                <w:rFonts w:hint="eastAsia" w:ascii="宋体" w:hAnsi="宋体" w:eastAsia="宋体" w:cs="宋体"/>
                <w:b w:val="0"/>
                <w:bCs w:val="0"/>
                <w:i w:val="0"/>
                <w:iCs w:val="0"/>
                <w:color w:val="auto"/>
                <w:sz w:val="20"/>
                <w:szCs w:val="20"/>
                <w:highlight w:val="none"/>
                <w:u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8742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登记和备案(12分)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13BF0">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登记事项变更履行变更登记程序情况</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3F25">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□名称、业务范围、住所、原始基金、法定代表人、业务主管单位等变更，按规定（时间、程序）办理变更登记手续，得</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p w14:paraId="00C7BFB9">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□名称、业务范围、住所、原始资金、法定代表人、业务主管单位等变更，但未按规定（时间、程序）办理变更登记手续，得0分</w:t>
            </w:r>
          </w:p>
          <w:p w14:paraId="774E9337">
            <w:pPr>
              <w:keepNext w:val="0"/>
              <w:keepLines w:val="0"/>
              <w:widowControl/>
              <w:suppressLineNumbers w:val="0"/>
              <w:jc w:val="both"/>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注：未发生变更事项得满分。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DD4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6</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D0A1">
            <w:pPr>
              <w:jc w:val="center"/>
              <w:rPr>
                <w:rFonts w:hint="eastAsia" w:ascii="宋体" w:hAnsi="宋体" w:eastAsia="宋体" w:cs="宋体"/>
                <w:b w:val="0"/>
                <w:bCs w:val="0"/>
                <w:i w:val="0"/>
                <w:iCs w:val="0"/>
                <w:color w:val="auto"/>
                <w:sz w:val="28"/>
                <w:szCs w:val="28"/>
                <w:highlight w:val="none"/>
                <w:u w:val="none"/>
              </w:rPr>
            </w:pPr>
          </w:p>
        </w:tc>
      </w:tr>
      <w:tr w14:paraId="1747A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15F18">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BC19A">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08B61">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431EF">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备案情况</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CD6F">
            <w:pPr>
              <w:spacing w:after="0" w:line="280" w:lineRule="exact"/>
              <w:jc w:val="both"/>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lang w:val="en-US" w:eastAsia="zh-CN"/>
              </w:rPr>
              <w:t>□社会组织开展活动时按照规定及时向登记管理机关事前报告备案，6分，没有向登记管理机关报告备案的不得分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918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6</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84DE">
            <w:pPr>
              <w:jc w:val="center"/>
              <w:rPr>
                <w:rFonts w:hint="eastAsia" w:ascii="宋体" w:hAnsi="宋体" w:eastAsia="宋体" w:cs="宋体"/>
                <w:b w:val="0"/>
                <w:bCs w:val="0"/>
                <w:i w:val="0"/>
                <w:iCs w:val="0"/>
                <w:color w:val="auto"/>
                <w:sz w:val="20"/>
                <w:szCs w:val="20"/>
                <w:highlight w:val="none"/>
                <w:u w:val="none"/>
              </w:rPr>
            </w:pPr>
          </w:p>
        </w:tc>
      </w:tr>
      <w:tr w14:paraId="1EED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D7C41">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083AE">
            <w:pPr>
              <w:jc w:val="center"/>
              <w:rPr>
                <w:rFonts w:hint="eastAsia" w:ascii="宋体" w:hAnsi="宋体" w:eastAsia="宋体" w:cs="宋体"/>
                <w:b w:val="0"/>
                <w:bCs w:val="0"/>
                <w:i w:val="0"/>
                <w:iCs w:val="0"/>
                <w:color w:val="auto"/>
                <w:sz w:val="20"/>
                <w:szCs w:val="20"/>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349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遵守法律法规情况</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（20分）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540EB">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遵守社会组织管理政策情况﹝理事近亲属关系人数、国家工作人员兼职负责人、理事监事任职和取酬、开展评比达标表彰、分支（代表）机构设立程序、日常监督、具有公开募捐资格的慈善组织设立监事会等﹞</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5094">
            <w:pPr>
              <w:spacing w:after="0" w:line="28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□受薪理事未超过理事总人数的1/3，未在基金会担任专职工作的理事没有领取报酬，得6分</w:t>
            </w:r>
            <w:r>
              <w:rPr>
                <w:rFonts w:hint="eastAsia" w:ascii="宋体" w:hAnsi="宋体" w:eastAsia="宋体" w:cs="宋体"/>
                <w:b w:val="0"/>
                <w:bCs w:val="0"/>
                <w:color w:val="auto"/>
                <w:sz w:val="21"/>
                <w:szCs w:val="21"/>
                <w:highlight w:val="none"/>
                <w:lang w:val="en-US" w:eastAsia="zh-CN"/>
              </w:rPr>
              <w:br w:type="page"/>
            </w:r>
          </w:p>
          <w:p w14:paraId="5D1243FC">
            <w:pPr>
              <w:spacing w:after="0" w:line="28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□受薪理事超过理事总人数的1/3，未在基金会担任专职工作的理事领取报酬 ，得0分</w:t>
            </w:r>
          </w:p>
          <w:p w14:paraId="66E03F0F">
            <w:pPr>
              <w:spacing w:after="0" w:line="28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□理事会人数符合规定要求（5至25人且为单数）得2分</w:t>
            </w:r>
          </w:p>
          <w:p w14:paraId="59AC1010">
            <w:pPr>
              <w:spacing w:after="0" w:line="28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□无有近亲属关系的理事任职现象，用私人财产设立的非公募基金会（非慈善组织）中有近亲属关系的理事不超过理事总人数的1/3  2分</w:t>
            </w:r>
          </w:p>
          <w:p w14:paraId="2D0A6ED2">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□监事（会）制度健全，并按章程规定履职，得10分</w:t>
            </w:r>
          </w:p>
          <w:p w14:paraId="1D86628B">
            <w:pPr>
              <w:spacing w:after="0" w:line="28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□监事（会）制度不健全，或未按章程规定履职，得0分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A27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C74E">
            <w:pPr>
              <w:jc w:val="center"/>
              <w:rPr>
                <w:rFonts w:hint="eastAsia" w:ascii="宋体" w:hAnsi="宋体" w:eastAsia="宋体" w:cs="宋体"/>
                <w:b w:val="0"/>
                <w:bCs w:val="0"/>
                <w:i w:val="0"/>
                <w:iCs w:val="0"/>
                <w:color w:val="auto"/>
                <w:sz w:val="20"/>
                <w:szCs w:val="20"/>
                <w:highlight w:val="none"/>
                <w:u w:val="none"/>
              </w:rPr>
            </w:pPr>
          </w:p>
        </w:tc>
      </w:tr>
      <w:tr w14:paraId="1CC1F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43D7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内部治理（430分）</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2B39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组织机构</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(45分)</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A647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理事会</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（35分）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0C504">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按时换届情况</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92C3">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□本届按条例和章程规定及时换届，得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4702E135">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□理事会未按期换届，得0分</w:t>
            </w:r>
          </w:p>
          <w:p w14:paraId="5C8A11A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注：提前或延期换届经登记管理机关批准同意视为按期换届。</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2F3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50F6">
            <w:pPr>
              <w:jc w:val="center"/>
              <w:rPr>
                <w:rFonts w:hint="eastAsia" w:ascii="宋体" w:hAnsi="宋体" w:eastAsia="宋体" w:cs="宋体"/>
                <w:b w:val="0"/>
                <w:bCs w:val="0"/>
                <w:i w:val="0"/>
                <w:iCs w:val="0"/>
                <w:color w:val="auto"/>
                <w:sz w:val="20"/>
                <w:szCs w:val="20"/>
                <w:highlight w:val="none"/>
                <w:u w:val="none"/>
              </w:rPr>
            </w:pPr>
          </w:p>
        </w:tc>
      </w:tr>
      <w:tr w14:paraId="4DD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C0EDC">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DA944">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E23EE">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86FF3">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理事会召开及理事出席情况</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C8B2">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□理事会召开次数、程序、出席和表决人数符合章程规定，得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分；每少一次或每出现程序、出席和表决人数不符合规定扣</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分，扣完为止</w:t>
            </w:r>
          </w:p>
          <w:p w14:paraId="5C09AC2A">
            <w:pPr>
              <w:spacing w:after="0" w:line="280" w:lineRule="exact"/>
              <w:jc w:val="both"/>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□每次理事会有会议记录、会议纪要和理事、监事签名，得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分；缺一项扣</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 xml:space="preserve">分，扣完为止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75D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12B1">
            <w:pPr>
              <w:jc w:val="center"/>
              <w:rPr>
                <w:rFonts w:hint="eastAsia" w:ascii="宋体" w:hAnsi="宋体" w:eastAsia="宋体" w:cs="宋体"/>
                <w:b w:val="0"/>
                <w:bCs w:val="0"/>
                <w:i w:val="0"/>
                <w:iCs w:val="0"/>
                <w:color w:val="auto"/>
                <w:sz w:val="20"/>
                <w:szCs w:val="20"/>
                <w:highlight w:val="none"/>
                <w:u w:val="none"/>
              </w:rPr>
            </w:pPr>
          </w:p>
        </w:tc>
      </w:tr>
      <w:tr w14:paraId="12608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E7215">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E3E4C">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E0DDA">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C818F">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理事会会议纪要制作规范</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DAC8">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□每次理事会有会议记录、会议纪要和理事、监事签名，得5分；缺一项扣</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分，扣完为止</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F0C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165A">
            <w:pPr>
              <w:jc w:val="center"/>
              <w:rPr>
                <w:rFonts w:hint="eastAsia" w:ascii="宋体" w:hAnsi="宋体" w:eastAsia="宋体" w:cs="宋体"/>
                <w:b w:val="0"/>
                <w:bCs w:val="0"/>
                <w:i w:val="0"/>
                <w:iCs w:val="0"/>
                <w:color w:val="auto"/>
                <w:sz w:val="28"/>
                <w:szCs w:val="28"/>
                <w:highlight w:val="none"/>
                <w:u w:val="none"/>
              </w:rPr>
            </w:pPr>
          </w:p>
        </w:tc>
      </w:tr>
      <w:tr w14:paraId="69E5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8D9E3">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80891">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EEE10">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C5043">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理事会按章程履行职权</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95BF">
            <w:pPr>
              <w:spacing w:after="0" w:line="280" w:lineRule="exact"/>
              <w:jc w:val="both"/>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□理事会召开次数、程序、出席和表决人数符合章程规定，得</w:t>
            </w:r>
            <w:r>
              <w:rPr>
                <w:rFonts w:hint="eastAsia" w:ascii="宋体" w:hAnsi="宋体" w:eastAsia="宋体" w:cs="宋体"/>
                <w:b w:val="0"/>
                <w:bCs w:val="0"/>
                <w:color w:val="auto"/>
                <w:sz w:val="21"/>
                <w:szCs w:val="21"/>
                <w:highlight w:val="none"/>
                <w:lang w:val="en-US" w:eastAsia="zh-CN"/>
              </w:rPr>
              <w:t>13</w:t>
            </w:r>
            <w:r>
              <w:rPr>
                <w:rFonts w:hint="eastAsia" w:ascii="宋体" w:hAnsi="宋体" w:eastAsia="宋体" w:cs="宋体"/>
                <w:b w:val="0"/>
                <w:bCs w:val="0"/>
                <w:color w:val="auto"/>
                <w:sz w:val="21"/>
                <w:szCs w:val="21"/>
                <w:highlight w:val="none"/>
              </w:rPr>
              <w:t xml:space="preserve">分；每少一次或每出现程序、出席和表决人数不符合规定扣2.5分，扣完为止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E99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13</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BDB9">
            <w:pPr>
              <w:jc w:val="center"/>
              <w:rPr>
                <w:rFonts w:hint="eastAsia" w:ascii="宋体" w:hAnsi="宋体" w:eastAsia="宋体" w:cs="宋体"/>
                <w:b w:val="0"/>
                <w:bCs w:val="0"/>
                <w:i w:val="0"/>
                <w:iCs w:val="0"/>
                <w:color w:val="auto"/>
                <w:sz w:val="20"/>
                <w:szCs w:val="20"/>
                <w:highlight w:val="none"/>
                <w:u w:val="none"/>
              </w:rPr>
            </w:pPr>
          </w:p>
        </w:tc>
      </w:tr>
      <w:tr w14:paraId="4765F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EFB4D">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29417">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CD094">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91C16">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决策程序及方式符合规定</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69B2">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理事会议事决策民主</w:t>
            </w:r>
          </w:p>
          <w:p w14:paraId="07B93331">
            <w:pPr>
              <w:spacing w:after="0" w:line="280" w:lineRule="exact"/>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□无记名投票，得</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分</w:t>
            </w:r>
          </w:p>
          <w:p w14:paraId="1B9D4EFD">
            <w:pPr>
              <w:spacing w:after="0" w:line="280" w:lineRule="exact"/>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□举手表决，得3分</w:t>
            </w:r>
          </w:p>
          <w:p w14:paraId="199B515E">
            <w:pPr>
              <w:spacing w:after="0" w:line="280" w:lineRule="exact"/>
              <w:jc w:val="both"/>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lang w:eastAsia="zh-CN"/>
              </w:rPr>
              <w:t>□鼓掌通过，得0分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999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7</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0EC2">
            <w:pPr>
              <w:jc w:val="center"/>
              <w:rPr>
                <w:rFonts w:hint="eastAsia" w:ascii="宋体" w:hAnsi="宋体" w:eastAsia="宋体" w:cs="宋体"/>
                <w:b w:val="0"/>
                <w:bCs w:val="0"/>
                <w:i w:val="0"/>
                <w:iCs w:val="0"/>
                <w:color w:val="auto"/>
                <w:sz w:val="20"/>
                <w:szCs w:val="20"/>
                <w:highlight w:val="none"/>
                <w:u w:val="none"/>
              </w:rPr>
            </w:pPr>
          </w:p>
        </w:tc>
      </w:tr>
      <w:tr w14:paraId="4DB22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7F83D">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68411">
            <w:pPr>
              <w:jc w:val="center"/>
              <w:rPr>
                <w:rFonts w:hint="eastAsia" w:ascii="宋体" w:hAnsi="宋体" w:eastAsia="宋体" w:cs="宋体"/>
                <w:b w:val="0"/>
                <w:bCs w:val="0"/>
                <w:i w:val="0"/>
                <w:iCs w:val="0"/>
                <w:color w:val="auto"/>
                <w:sz w:val="20"/>
                <w:szCs w:val="20"/>
                <w:highlight w:val="none"/>
                <w:u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EAD2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监事或监事会</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(10分)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E57BB">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监事列席理事会情况</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DBE8">
            <w:pPr>
              <w:spacing w:after="0" w:line="280" w:lineRule="exact"/>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□每次理事会监事全体列席，得5分</w:t>
            </w:r>
          </w:p>
          <w:p w14:paraId="392E850F">
            <w:pPr>
              <w:spacing w:after="0" w:line="280" w:lineRule="exact"/>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□每次理事会均有监事列席，部分缺席，得3分</w:t>
            </w:r>
          </w:p>
          <w:p w14:paraId="6EA2C146">
            <w:pPr>
              <w:spacing w:after="0" w:line="280" w:lineRule="exact"/>
              <w:jc w:val="both"/>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lang w:eastAsia="zh-CN"/>
              </w:rPr>
              <w:t>□存在理事会无监事列席情况，得0分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32C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AC79">
            <w:pPr>
              <w:jc w:val="center"/>
              <w:rPr>
                <w:rFonts w:hint="eastAsia" w:ascii="宋体" w:hAnsi="宋体" w:eastAsia="宋体" w:cs="宋体"/>
                <w:b w:val="0"/>
                <w:bCs w:val="0"/>
                <w:i w:val="0"/>
                <w:iCs w:val="0"/>
                <w:color w:val="auto"/>
                <w:sz w:val="20"/>
                <w:szCs w:val="20"/>
                <w:highlight w:val="none"/>
                <w:u w:val="none"/>
              </w:rPr>
            </w:pPr>
          </w:p>
        </w:tc>
      </w:tr>
      <w:tr w14:paraId="4A9C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1D368">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3FBBA">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96D68">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C933E">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监事发挥作用情况</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269A">
            <w:pPr>
              <w:spacing w:after="0" w:line="260" w:lineRule="exact"/>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□监事（会）制度健全，并按章程规定履职，得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p w14:paraId="160C8D4E">
            <w:pPr>
              <w:spacing w:after="0" w:line="260" w:lineRule="exact"/>
              <w:jc w:val="both"/>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lang w:eastAsia="zh-CN"/>
              </w:rPr>
              <w:t>□监事（会）制度不健全，或未按章程规定履职，得0分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C6A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06CE">
            <w:pPr>
              <w:jc w:val="center"/>
              <w:rPr>
                <w:rFonts w:hint="eastAsia" w:ascii="宋体" w:hAnsi="宋体" w:eastAsia="宋体" w:cs="宋体"/>
                <w:b w:val="0"/>
                <w:bCs w:val="0"/>
                <w:i w:val="0"/>
                <w:iCs w:val="0"/>
                <w:color w:val="auto"/>
                <w:sz w:val="20"/>
                <w:szCs w:val="20"/>
                <w:highlight w:val="none"/>
                <w:u w:val="none"/>
              </w:rPr>
            </w:pPr>
          </w:p>
        </w:tc>
      </w:tr>
      <w:tr w14:paraId="0D95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DD020">
            <w:pPr>
              <w:jc w:val="center"/>
              <w:rPr>
                <w:rFonts w:hint="eastAsia" w:ascii="宋体" w:hAnsi="宋体" w:eastAsia="宋体" w:cs="宋体"/>
                <w:b w:val="0"/>
                <w:bCs w:val="0"/>
                <w:i w:val="0"/>
                <w:iCs w:val="0"/>
                <w:color w:val="auto"/>
                <w:sz w:val="20"/>
                <w:szCs w:val="20"/>
                <w:highlight w:val="none"/>
                <w:u w:val="none"/>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8B90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党建工作</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（70分）</w:t>
            </w:r>
          </w:p>
        </w:tc>
        <w:tc>
          <w:tcPr>
            <w:tcW w:w="1950" w:type="dxa"/>
            <w:vMerge w:val="restart"/>
            <w:tcBorders>
              <w:top w:val="single" w:color="000000" w:sz="4" w:space="0"/>
              <w:left w:val="single" w:color="000000" w:sz="4" w:space="0"/>
              <w:right w:val="single" w:color="000000" w:sz="4" w:space="0"/>
            </w:tcBorders>
            <w:shd w:val="clear" w:color="auto" w:fill="auto"/>
            <w:vAlign w:val="center"/>
          </w:tcPr>
          <w:p w14:paraId="6772697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党的建设、社会主义核心价值观、铸牢中华民族共同体意识载入章程（15分）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5C750">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坚持党的全面领导载入章程</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649F">
            <w:pPr>
              <w:spacing w:after="0" w:line="280" w:lineRule="exact"/>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□按民政部门及章程示范文本要求，将党的建设相关内容规范完整写入章程，得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p w14:paraId="40BF7DEB">
            <w:pPr>
              <w:spacing w:after="0" w:line="280" w:lineRule="exact"/>
              <w:jc w:val="both"/>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lang w:eastAsia="zh-CN"/>
              </w:rPr>
              <w:t>□未规范完整写入章程，得0分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327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19FD">
            <w:pPr>
              <w:jc w:val="center"/>
              <w:rPr>
                <w:rFonts w:hint="eastAsia" w:ascii="宋体" w:hAnsi="宋体" w:eastAsia="宋体" w:cs="宋体"/>
                <w:b w:val="0"/>
                <w:bCs w:val="0"/>
                <w:i w:val="0"/>
                <w:iCs w:val="0"/>
                <w:color w:val="auto"/>
                <w:sz w:val="20"/>
                <w:szCs w:val="20"/>
                <w:highlight w:val="none"/>
                <w:u w:val="none"/>
              </w:rPr>
            </w:pPr>
          </w:p>
        </w:tc>
      </w:tr>
      <w:tr w14:paraId="7DCA4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647AB">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325D7">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left w:val="single" w:color="000000" w:sz="4" w:space="0"/>
              <w:right w:val="single" w:color="000000" w:sz="4" w:space="0"/>
            </w:tcBorders>
            <w:shd w:val="clear" w:color="auto" w:fill="auto"/>
            <w:vAlign w:val="center"/>
          </w:tcPr>
          <w:p w14:paraId="66697F08">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D63C0">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社会主义核心价值观载入章程</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7E6B">
            <w:pPr>
              <w:spacing w:after="0" w:line="26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按民政部门及章程示范文本要求，将社会主义核心价值观相关内容规范完整写入章程，得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307FABCF">
            <w:pPr>
              <w:keepNext w:val="0"/>
              <w:keepLines w:val="0"/>
              <w:widowControl/>
              <w:suppressLineNumbers w:val="0"/>
              <w:jc w:val="both"/>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□未规范完整写入章程，得0分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31B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AF95">
            <w:pPr>
              <w:jc w:val="center"/>
              <w:rPr>
                <w:rFonts w:hint="eastAsia" w:ascii="宋体" w:hAnsi="宋体" w:eastAsia="宋体" w:cs="宋体"/>
                <w:b w:val="0"/>
                <w:bCs w:val="0"/>
                <w:i w:val="0"/>
                <w:iCs w:val="0"/>
                <w:color w:val="auto"/>
                <w:sz w:val="20"/>
                <w:szCs w:val="20"/>
                <w:highlight w:val="none"/>
                <w:u w:val="none"/>
              </w:rPr>
            </w:pPr>
          </w:p>
        </w:tc>
      </w:tr>
      <w:tr w14:paraId="416D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13F7E">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6D6FB">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left w:val="single" w:color="000000" w:sz="4" w:space="0"/>
              <w:bottom w:val="single" w:color="000000" w:sz="4" w:space="0"/>
              <w:right w:val="single" w:color="000000" w:sz="4" w:space="0"/>
            </w:tcBorders>
            <w:shd w:val="clear" w:color="auto" w:fill="auto"/>
            <w:vAlign w:val="center"/>
          </w:tcPr>
          <w:p w14:paraId="709C31D8">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6769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以铸牢中华民族共同体意识为主线载入章程</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EE2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□按民政部门及章程示范文本要求，将以铸牢中华民族共同体意识为主线内容规范完整写入章程（5分）</w:t>
            </w:r>
          </w:p>
          <w:p w14:paraId="1194DE8E">
            <w:pPr>
              <w:keepNext w:val="0"/>
              <w:keepLines w:val="0"/>
              <w:widowControl/>
              <w:suppressLineNumbers w:val="0"/>
              <w:jc w:val="both"/>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□未规范完整写入章程（0分）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B7E2">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DA0E">
            <w:pPr>
              <w:jc w:val="center"/>
              <w:rPr>
                <w:rFonts w:hint="eastAsia" w:ascii="宋体" w:hAnsi="宋体" w:eastAsia="宋体" w:cs="宋体"/>
                <w:b w:val="0"/>
                <w:bCs w:val="0"/>
                <w:i w:val="0"/>
                <w:iCs w:val="0"/>
                <w:color w:val="auto"/>
                <w:sz w:val="20"/>
                <w:szCs w:val="20"/>
                <w:highlight w:val="none"/>
                <w:u w:val="none"/>
              </w:rPr>
            </w:pPr>
          </w:p>
        </w:tc>
      </w:tr>
      <w:tr w14:paraId="50CF3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E9C14">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198DA">
            <w:pPr>
              <w:jc w:val="center"/>
              <w:rPr>
                <w:rFonts w:hint="eastAsia" w:ascii="宋体" w:hAnsi="宋体" w:eastAsia="宋体" w:cs="宋体"/>
                <w:b w:val="0"/>
                <w:bCs w:val="0"/>
                <w:i w:val="0"/>
                <w:iCs w:val="0"/>
                <w:color w:val="auto"/>
                <w:sz w:val="20"/>
                <w:szCs w:val="20"/>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529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党组织建立情况（10分）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D3A40">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党组织“应建尽建”情况</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F1B3">
            <w:pPr>
              <w:spacing w:after="0" w:line="260" w:lineRule="exact"/>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□设立党组织（单建、联建、功能型），得</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分</w:t>
            </w:r>
          </w:p>
          <w:p w14:paraId="7BA0D294">
            <w:pPr>
              <w:spacing w:after="0" w:line="260" w:lineRule="exact"/>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□未设立党组织，但通过党建工作指导员、联络员、建立工青妇组织等方式开展党的工作和活动，得</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分</w:t>
            </w:r>
          </w:p>
          <w:p w14:paraId="3D637C79">
            <w:pPr>
              <w:spacing w:after="0" w:line="260" w:lineRule="exact"/>
              <w:jc w:val="both"/>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lang w:eastAsia="zh-CN"/>
              </w:rPr>
              <w:t xml:space="preserve">□未设立党组织，且未通过党建工作指导员、联络员、建立工青妇组织等方式开展党的工作和活动，得0分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82E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B12E">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highlight w:val="none"/>
                <w:u w:val="none"/>
              </w:rPr>
            </w:pPr>
          </w:p>
        </w:tc>
      </w:tr>
      <w:tr w14:paraId="7A8B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2ED8A">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BA6C8">
            <w:pPr>
              <w:jc w:val="center"/>
              <w:rPr>
                <w:rFonts w:hint="eastAsia" w:ascii="宋体" w:hAnsi="宋体" w:eastAsia="宋体" w:cs="宋体"/>
                <w:b w:val="0"/>
                <w:bCs w:val="0"/>
                <w:i w:val="0"/>
                <w:iCs w:val="0"/>
                <w:color w:val="auto"/>
                <w:sz w:val="20"/>
                <w:szCs w:val="20"/>
                <w:highlight w:val="none"/>
                <w:u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873A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党组织活动情况</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（20分）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A49EC">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“三会一课”落实情况</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E597">
            <w:pPr>
              <w:spacing w:after="0" w:line="26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□党组织按规定落实“三会一课”制度、组织生活会制度、民主评议制度、谈心谈话（提醒）制度、请示报告制度，一项制度2分，满分10分。</w:t>
            </w:r>
          </w:p>
          <w:p w14:paraId="4A640CD1">
            <w:pPr>
              <w:spacing w:after="0" w:line="260" w:lineRule="exact"/>
              <w:jc w:val="both"/>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lang w:val="en-US" w:eastAsia="zh-CN"/>
              </w:rPr>
              <w:t>注：根据制度落实的规范程度、执行效果、记录情况，每项可分级设置1-2分。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D23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3C33">
            <w:pPr>
              <w:jc w:val="center"/>
              <w:rPr>
                <w:rFonts w:hint="eastAsia" w:ascii="宋体" w:hAnsi="宋体" w:eastAsia="宋体" w:cs="宋体"/>
                <w:b w:val="0"/>
                <w:bCs w:val="0"/>
                <w:i w:val="0"/>
                <w:iCs w:val="0"/>
                <w:color w:val="auto"/>
                <w:sz w:val="20"/>
                <w:szCs w:val="20"/>
                <w:highlight w:val="none"/>
                <w:u w:val="none"/>
              </w:rPr>
            </w:pPr>
          </w:p>
        </w:tc>
      </w:tr>
      <w:tr w14:paraId="0A3A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3EBA3">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FAFE3">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63112">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DAD9C">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组织生活会、民主评议党员及主题党日活动情况</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14B9">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□党组织根据部署要求，持续深入开展主题教育，及时传达贯彻各级有关政策文件要求，据实得分，最高得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40CAC872">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□党组织结合业务工作，开展结对共建、志愿服务等活动，全年党组织活动内容丰富，党员积极参加，据实得分，最高得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52AC12A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注：未设立党组织，但通过党建工作指导员、联络员、建立工青妇组织等方式开展党的活动，结合实际情况每项得分不超过50%，总分不超过</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CDC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C6B2">
            <w:pPr>
              <w:jc w:val="center"/>
              <w:rPr>
                <w:rFonts w:hint="eastAsia" w:ascii="宋体" w:hAnsi="宋体" w:eastAsia="宋体" w:cs="宋体"/>
                <w:b w:val="0"/>
                <w:bCs w:val="0"/>
                <w:i w:val="0"/>
                <w:iCs w:val="0"/>
                <w:color w:val="auto"/>
                <w:sz w:val="20"/>
                <w:szCs w:val="20"/>
                <w:highlight w:val="none"/>
                <w:u w:val="none"/>
              </w:rPr>
            </w:pPr>
          </w:p>
        </w:tc>
      </w:tr>
      <w:tr w14:paraId="31B9F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F099A">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F36B1">
            <w:pPr>
              <w:jc w:val="center"/>
              <w:rPr>
                <w:rFonts w:hint="eastAsia" w:ascii="宋体" w:hAnsi="宋体" w:eastAsia="宋体" w:cs="宋体"/>
                <w:b w:val="0"/>
                <w:bCs w:val="0"/>
                <w:i w:val="0"/>
                <w:iCs w:val="0"/>
                <w:color w:val="auto"/>
                <w:sz w:val="20"/>
                <w:szCs w:val="20"/>
                <w:highlight w:val="none"/>
                <w:u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620E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党组织发挥作用情况（25分）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9BC8F">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双向进入、交叉任职及党组织参与“三重一大”情况 </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FFC5">
            <w:pPr>
              <w:adjustRightInd/>
              <w:snapToGrid/>
              <w:spacing w:after="0" w:line="240" w:lineRule="exact"/>
              <w:jc w:val="both"/>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□党组织班子成员和社会组织管理层人员双向进入、交叉任职，且由社会组织负责人担任党组织书记，得</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分；其他管理层人员担任党组织书记，得3分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5A2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AF74">
            <w:pPr>
              <w:jc w:val="center"/>
              <w:rPr>
                <w:rFonts w:hint="eastAsia" w:ascii="宋体" w:hAnsi="宋体" w:eastAsia="宋体" w:cs="宋体"/>
                <w:b w:val="0"/>
                <w:bCs w:val="0"/>
                <w:i w:val="0"/>
                <w:iCs w:val="0"/>
                <w:color w:val="auto"/>
                <w:sz w:val="20"/>
                <w:szCs w:val="20"/>
                <w:highlight w:val="none"/>
                <w:u w:val="none"/>
              </w:rPr>
            </w:pPr>
          </w:p>
        </w:tc>
      </w:tr>
      <w:tr w14:paraId="26147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4FCE4">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27A81">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D66D0">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2F828">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意识形态责任制落实情况</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9EDF">
            <w:pPr>
              <w:adjustRightInd/>
              <w:snapToGrid/>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□党组织对社会组织重大事项决策、重要业务活动等积极合理提出意见，据实得分，得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p w14:paraId="328B4123">
            <w:pPr>
              <w:adjustRightInd/>
              <w:snapToGrid/>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r>
              <w:rPr>
                <w:rFonts w:hint="eastAsia" w:ascii="宋体" w:hAnsi="宋体" w:eastAsia="宋体" w:cs="宋体"/>
                <w:b w:val="0"/>
                <w:bCs w:val="0"/>
                <w:color w:val="auto"/>
                <w:sz w:val="21"/>
                <w:szCs w:val="21"/>
                <w:highlight w:val="none"/>
              </w:rPr>
              <w:t>□党组织引导和支持社会组织有序参与社会治理、提供公共服务、承担社会责任，据实得分，最高得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6899735C">
            <w:pPr>
              <w:adjustRightInd/>
              <w:snapToGrid/>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r>
              <w:rPr>
                <w:rFonts w:hint="eastAsia" w:ascii="宋体" w:hAnsi="宋体" w:eastAsia="宋体" w:cs="宋体"/>
                <w:b w:val="0"/>
                <w:bCs w:val="0"/>
                <w:color w:val="auto"/>
                <w:sz w:val="21"/>
                <w:szCs w:val="21"/>
                <w:highlight w:val="none"/>
              </w:rPr>
              <w:t>□党员积极参与本组织、上级党组织的党员教育培训以及社会组织主要工作，模范带头作用明显，据实得分，最高得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rPr>
              <w:br w:type="page"/>
            </w:r>
          </w:p>
          <w:p w14:paraId="3F666CA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注：未设立党组织，但通过党建工作指导员、联络员、建立工青妇组织等方式推动社会组织发挥作用的，结合实际情况每项得分不超过50%，总分不超过</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D26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D86C">
            <w:pPr>
              <w:jc w:val="center"/>
              <w:rPr>
                <w:rFonts w:hint="eastAsia" w:ascii="宋体" w:hAnsi="宋体" w:eastAsia="宋体" w:cs="宋体"/>
                <w:b w:val="0"/>
                <w:bCs w:val="0"/>
                <w:i w:val="0"/>
                <w:iCs w:val="0"/>
                <w:color w:val="auto"/>
                <w:sz w:val="20"/>
                <w:szCs w:val="20"/>
                <w:highlight w:val="none"/>
                <w:u w:val="none"/>
              </w:rPr>
            </w:pPr>
          </w:p>
        </w:tc>
      </w:tr>
      <w:tr w14:paraId="0E63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E835B">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8AEC4">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F79ED">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8DEA2">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党员日常管理情况</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1313">
            <w:pPr>
              <w:adjustRightInd/>
              <w:snapToGrid/>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□党组织根据部署要求，持续深入开展主题教育，及时传达贯彻各级有关政策文件要求，据实得分，最高得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1E0398FC">
            <w:pPr>
              <w:adjustRightInd/>
              <w:snapToGrid/>
              <w:spacing w:after="0" w:line="280" w:lineRule="exact"/>
              <w:jc w:val="both"/>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□党组织结合业务工作，开展结对共建、志愿服务等活动，全年党组织活动内容丰富，党员积极参加，据实得分，最高得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16B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660D">
            <w:pPr>
              <w:jc w:val="center"/>
              <w:rPr>
                <w:rFonts w:hint="eastAsia" w:ascii="宋体" w:hAnsi="宋体" w:eastAsia="宋体" w:cs="宋体"/>
                <w:b w:val="0"/>
                <w:bCs w:val="0"/>
                <w:i w:val="0"/>
                <w:iCs w:val="0"/>
                <w:color w:val="auto"/>
                <w:sz w:val="20"/>
                <w:szCs w:val="20"/>
                <w:highlight w:val="none"/>
                <w:u w:val="none"/>
              </w:rPr>
            </w:pPr>
          </w:p>
        </w:tc>
      </w:tr>
      <w:tr w14:paraId="5F7A1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0E300">
            <w:pPr>
              <w:jc w:val="center"/>
              <w:rPr>
                <w:rFonts w:hint="eastAsia" w:ascii="宋体" w:hAnsi="宋体" w:eastAsia="宋体" w:cs="宋体"/>
                <w:b w:val="0"/>
                <w:bCs w:val="0"/>
                <w:i w:val="0"/>
                <w:iCs w:val="0"/>
                <w:color w:val="auto"/>
                <w:sz w:val="20"/>
                <w:szCs w:val="20"/>
                <w:highlight w:val="none"/>
                <w:u w:val="none"/>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2609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人力资源管理</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(40分)</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AE4A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负责人</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（15分）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7CC74">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负责人届次、年龄</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48A0">
            <w:pPr>
              <w:keepNext w:val="0"/>
              <w:keepLines w:val="0"/>
              <w:widowControl/>
              <w:suppressLineNumbers w:val="0"/>
              <w:jc w:val="both"/>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i w:val="0"/>
                <w:iCs w:val="0"/>
                <w:color w:val="auto"/>
                <w:kern w:val="0"/>
                <w:sz w:val="20"/>
                <w:szCs w:val="20"/>
                <w:highlight w:val="none"/>
                <w:u w:val="none"/>
                <w:lang w:val="en-US" w:eastAsia="zh-CN" w:bidi="ar"/>
              </w:rPr>
              <w:t>负责人届次、年龄符合规定</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05EAAA24">
            <w:pPr>
              <w:keepNext w:val="0"/>
              <w:keepLines w:val="0"/>
              <w:widowControl/>
              <w:suppressLineNumbers w:val="0"/>
              <w:jc w:val="both"/>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i w:val="0"/>
                <w:iCs w:val="0"/>
                <w:color w:val="auto"/>
                <w:kern w:val="0"/>
                <w:sz w:val="20"/>
                <w:szCs w:val="20"/>
                <w:highlight w:val="none"/>
                <w:u w:val="none"/>
                <w:lang w:val="en-US" w:eastAsia="zh-CN" w:bidi="ar"/>
              </w:rPr>
              <w:t>负责人届次、年龄符合规定</w:t>
            </w:r>
            <w:r>
              <w:rPr>
                <w:rFonts w:hint="eastAsia" w:ascii="宋体" w:hAnsi="宋体" w:eastAsia="宋体" w:cs="宋体"/>
                <w:b w:val="0"/>
                <w:bCs w:val="0"/>
                <w:color w:val="auto"/>
                <w:sz w:val="21"/>
                <w:szCs w:val="21"/>
                <w:highlight w:val="none"/>
              </w:rPr>
              <w:t>不符合规定，得0分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F6C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83B1">
            <w:pPr>
              <w:jc w:val="center"/>
              <w:rPr>
                <w:rFonts w:hint="eastAsia" w:ascii="宋体" w:hAnsi="宋体" w:eastAsia="宋体" w:cs="宋体"/>
                <w:b w:val="0"/>
                <w:bCs w:val="0"/>
                <w:i w:val="0"/>
                <w:iCs w:val="0"/>
                <w:color w:val="auto"/>
                <w:sz w:val="20"/>
                <w:szCs w:val="20"/>
                <w:highlight w:val="none"/>
                <w:u w:val="none"/>
              </w:rPr>
            </w:pPr>
          </w:p>
        </w:tc>
      </w:tr>
      <w:tr w14:paraId="3AEF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DF80D">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D1D9D">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F644D">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8647D">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秘书长专兼职情况</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FFEC">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□秘书长专职，得5分</w:t>
            </w:r>
          </w:p>
          <w:p w14:paraId="36FC682B">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□秘书长非专职，得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0E4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5F09">
            <w:pPr>
              <w:jc w:val="center"/>
              <w:rPr>
                <w:rFonts w:hint="eastAsia" w:ascii="宋体" w:hAnsi="宋体" w:eastAsia="宋体" w:cs="宋体"/>
                <w:b w:val="0"/>
                <w:bCs w:val="0"/>
                <w:i w:val="0"/>
                <w:iCs w:val="0"/>
                <w:color w:val="auto"/>
                <w:sz w:val="20"/>
                <w:szCs w:val="20"/>
                <w:highlight w:val="none"/>
                <w:u w:val="none"/>
              </w:rPr>
            </w:pPr>
          </w:p>
        </w:tc>
      </w:tr>
      <w:tr w14:paraId="7F97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669B4">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18E1B">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E1B70">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853E1">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负责人履职情况</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AD28">
            <w:pPr>
              <w:autoSpaceDN w:val="0"/>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□负责人届次、</w:t>
            </w:r>
            <w:r>
              <w:rPr>
                <w:rFonts w:hint="eastAsia" w:ascii="宋体" w:hAnsi="宋体" w:eastAsia="宋体" w:cs="宋体"/>
                <w:b w:val="0"/>
                <w:bCs w:val="0"/>
                <w:color w:val="auto"/>
                <w:sz w:val="21"/>
                <w:szCs w:val="21"/>
                <w:highlight w:val="none"/>
                <w:lang w:val="en-US" w:eastAsia="zh-CN"/>
              </w:rPr>
              <w:t>会议及参与事物</w:t>
            </w:r>
            <w:r>
              <w:rPr>
                <w:rFonts w:hint="eastAsia" w:ascii="宋体" w:hAnsi="宋体" w:eastAsia="宋体" w:cs="宋体"/>
                <w:b w:val="0"/>
                <w:bCs w:val="0"/>
                <w:color w:val="auto"/>
                <w:sz w:val="21"/>
                <w:szCs w:val="21"/>
                <w:highlight w:val="none"/>
              </w:rPr>
              <w:t>符合规定，得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18208B6F">
            <w:pPr>
              <w:keepNext w:val="0"/>
              <w:keepLines w:val="0"/>
              <w:widowControl/>
              <w:suppressLineNumbers w:val="0"/>
              <w:jc w:val="both"/>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□负责人届次、</w:t>
            </w:r>
            <w:r>
              <w:rPr>
                <w:rFonts w:hint="eastAsia" w:ascii="宋体" w:hAnsi="宋体" w:eastAsia="宋体" w:cs="宋体"/>
                <w:b w:val="0"/>
                <w:bCs w:val="0"/>
                <w:color w:val="auto"/>
                <w:sz w:val="21"/>
                <w:szCs w:val="21"/>
                <w:highlight w:val="none"/>
                <w:lang w:val="en-US" w:eastAsia="zh-CN"/>
              </w:rPr>
              <w:t>会议及参与事物</w:t>
            </w:r>
            <w:r>
              <w:rPr>
                <w:rFonts w:hint="eastAsia" w:ascii="宋体" w:hAnsi="宋体" w:eastAsia="宋体" w:cs="宋体"/>
                <w:b w:val="0"/>
                <w:bCs w:val="0"/>
                <w:color w:val="auto"/>
                <w:sz w:val="21"/>
                <w:szCs w:val="21"/>
                <w:highlight w:val="none"/>
              </w:rPr>
              <w:t>不符合规定，得0分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789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3190">
            <w:pPr>
              <w:jc w:val="center"/>
              <w:rPr>
                <w:rFonts w:hint="eastAsia" w:ascii="宋体" w:hAnsi="宋体" w:eastAsia="宋体" w:cs="宋体"/>
                <w:b w:val="0"/>
                <w:bCs w:val="0"/>
                <w:i w:val="0"/>
                <w:iCs w:val="0"/>
                <w:color w:val="auto"/>
                <w:sz w:val="20"/>
                <w:szCs w:val="20"/>
                <w:highlight w:val="none"/>
                <w:u w:val="none"/>
              </w:rPr>
            </w:pPr>
          </w:p>
        </w:tc>
      </w:tr>
      <w:tr w14:paraId="1349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F580A">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A512E">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C4028">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F3BA3">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退（离）休领导干部兼职和领取报酬情况</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5189">
            <w:pPr>
              <w:spacing w:after="0" w:line="28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□退（离）休领导干部兼职符合规定，并按规定履行报批手续</w:t>
            </w:r>
          </w:p>
          <w:p w14:paraId="47ABCB12">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□退（离）休领导干部兼职不取酬</w:t>
            </w:r>
          </w:p>
          <w:p w14:paraId="099449D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注：以上各项有一项不满足得0分，无退（离）休领导干部兼职得满分。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896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4</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1C47">
            <w:pPr>
              <w:jc w:val="center"/>
              <w:rPr>
                <w:rFonts w:hint="eastAsia" w:ascii="宋体" w:hAnsi="宋体" w:eastAsia="宋体" w:cs="宋体"/>
                <w:b w:val="0"/>
                <w:bCs w:val="0"/>
                <w:i w:val="0"/>
                <w:iCs w:val="0"/>
                <w:color w:val="auto"/>
                <w:sz w:val="20"/>
                <w:szCs w:val="20"/>
                <w:highlight w:val="none"/>
                <w:u w:val="none"/>
              </w:rPr>
            </w:pPr>
          </w:p>
        </w:tc>
      </w:tr>
      <w:tr w14:paraId="2820C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3816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内部治理</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（430分）</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9A76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人力资源管理</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(40分)</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13FA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人事管理</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（6分）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EF73D">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与专职工作人员签订劳动合同情况</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A8F8">
            <w:pPr>
              <w:spacing w:after="0" w:line="27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□与所有专职工作人员签订劳动合同，得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p w14:paraId="436C04F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□存在未与专职工作人员签订劳动合同的情况，得0分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023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04E2">
            <w:pPr>
              <w:jc w:val="center"/>
              <w:rPr>
                <w:rFonts w:hint="eastAsia" w:ascii="宋体" w:hAnsi="宋体" w:eastAsia="宋体" w:cs="宋体"/>
                <w:b w:val="0"/>
                <w:bCs w:val="0"/>
                <w:i w:val="0"/>
                <w:iCs w:val="0"/>
                <w:color w:val="auto"/>
                <w:sz w:val="20"/>
                <w:szCs w:val="20"/>
                <w:highlight w:val="none"/>
                <w:u w:val="none"/>
              </w:rPr>
            </w:pPr>
          </w:p>
        </w:tc>
      </w:tr>
      <w:tr w14:paraId="51902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7917C">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A241D">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BEB2F">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847DB">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薪酬管理</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9120">
            <w:pPr>
              <w:spacing w:after="0" w:line="27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□建立人员聘用、薪酬、考核、奖惩制度 ，得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p w14:paraId="77F5EBF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注：缺一项扣</w:t>
            </w:r>
            <w:r>
              <w:rPr>
                <w:rFonts w:hint="eastAsia" w:ascii="宋体" w:hAnsi="宋体" w:eastAsia="宋体" w:cs="宋体"/>
                <w:b w:val="0"/>
                <w:bCs w:val="0"/>
                <w:color w:val="auto"/>
                <w:sz w:val="21"/>
                <w:szCs w:val="21"/>
                <w:highlight w:val="none"/>
                <w:lang w:val="en-US" w:eastAsia="zh-CN"/>
              </w:rPr>
              <w:t>0.5</w:t>
            </w:r>
            <w:r>
              <w:rPr>
                <w:rFonts w:hint="eastAsia" w:ascii="宋体" w:hAnsi="宋体" w:eastAsia="宋体" w:cs="宋体"/>
                <w:b w:val="0"/>
                <w:bCs w:val="0"/>
                <w:color w:val="auto"/>
                <w:sz w:val="21"/>
                <w:szCs w:val="21"/>
                <w:highlight w:val="none"/>
              </w:rPr>
              <w:t>分，扣完为止。</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BA8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0074">
            <w:pPr>
              <w:jc w:val="center"/>
              <w:rPr>
                <w:rFonts w:hint="eastAsia" w:ascii="宋体" w:hAnsi="宋体" w:eastAsia="宋体" w:cs="宋体"/>
                <w:b w:val="0"/>
                <w:bCs w:val="0"/>
                <w:i w:val="0"/>
                <w:iCs w:val="0"/>
                <w:color w:val="auto"/>
                <w:sz w:val="20"/>
                <w:szCs w:val="20"/>
                <w:highlight w:val="none"/>
                <w:u w:val="none"/>
              </w:rPr>
            </w:pPr>
          </w:p>
        </w:tc>
      </w:tr>
      <w:tr w14:paraId="66188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BF819">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D21E3">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9577F">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C6178">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社会保险和住房公积金缴纳情况</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5FAC">
            <w:pPr>
              <w:spacing w:after="0" w:line="27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□为全部专职工作人员缴纳五险一金，得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 xml:space="preserve">分 </w:t>
            </w:r>
          </w:p>
          <w:p w14:paraId="5B80D0E3">
            <w:pPr>
              <w:spacing w:after="0" w:line="27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□为全部专职工作人员缴纳五险，但未缴纳住房公积金，得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6A44251C">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□为部分或未为专职工作人员缴纳五险，得0分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823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7FFE">
            <w:pPr>
              <w:jc w:val="center"/>
              <w:rPr>
                <w:rFonts w:hint="eastAsia" w:ascii="宋体" w:hAnsi="宋体" w:eastAsia="宋体" w:cs="宋体"/>
                <w:b w:val="0"/>
                <w:bCs w:val="0"/>
                <w:i w:val="0"/>
                <w:iCs w:val="0"/>
                <w:color w:val="auto"/>
                <w:sz w:val="20"/>
                <w:szCs w:val="20"/>
                <w:highlight w:val="none"/>
                <w:u w:val="none"/>
              </w:rPr>
            </w:pPr>
          </w:p>
        </w:tc>
      </w:tr>
      <w:tr w14:paraId="77000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7A9D9">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A4ED1">
            <w:pPr>
              <w:jc w:val="center"/>
              <w:rPr>
                <w:rFonts w:hint="eastAsia" w:ascii="宋体" w:hAnsi="宋体" w:eastAsia="宋体" w:cs="宋体"/>
                <w:b w:val="0"/>
                <w:bCs w:val="0"/>
                <w:i w:val="0"/>
                <w:iCs w:val="0"/>
                <w:color w:val="auto"/>
                <w:sz w:val="20"/>
                <w:szCs w:val="20"/>
                <w:highlight w:val="none"/>
                <w:u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2D3A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工作人员</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（13分）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A6387">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专职工作人员数量</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7C0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□有2名以上专职工作人员（5分）</w:t>
            </w:r>
          </w:p>
          <w:p w14:paraId="1B3285D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□有1名专职工作人员（3分）</w:t>
            </w:r>
          </w:p>
          <w:p w14:paraId="34217F48">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□全为兼职工作人员（1分）</w:t>
            </w:r>
            <w:r>
              <w:rPr>
                <w:rFonts w:hint="eastAsia" w:ascii="宋体" w:hAnsi="宋体" w:eastAsia="宋体" w:cs="宋体"/>
                <w:b w:val="0"/>
                <w:bCs w:val="0"/>
                <w:color w:val="auto"/>
                <w:sz w:val="21"/>
                <w:szCs w:val="21"/>
                <w:highlight w:val="none"/>
              </w:rPr>
              <w:t>注：专职工作人员指建立劳动关系并购买社保的工作人员。返聘、劳动关系在其他单位的工作人员，按50%得分。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ED1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EBFB">
            <w:pPr>
              <w:jc w:val="center"/>
              <w:rPr>
                <w:rFonts w:hint="eastAsia" w:ascii="宋体" w:hAnsi="宋体" w:eastAsia="宋体" w:cs="宋体"/>
                <w:b w:val="0"/>
                <w:bCs w:val="0"/>
                <w:i w:val="0"/>
                <w:iCs w:val="0"/>
                <w:color w:val="auto"/>
                <w:sz w:val="20"/>
                <w:szCs w:val="20"/>
                <w:highlight w:val="none"/>
                <w:u w:val="none"/>
              </w:rPr>
            </w:pPr>
          </w:p>
        </w:tc>
      </w:tr>
      <w:tr w14:paraId="0D9E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6E923">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62D11">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97000">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711F7">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专业化水平</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6883">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□从事专业岗位的人员有相应的专业职称和从业资格，得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67A377A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□从事专业岗位的人员没有相应的专业职称和从业资格，得0分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393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935D">
            <w:pPr>
              <w:jc w:val="center"/>
              <w:rPr>
                <w:rFonts w:hint="eastAsia" w:ascii="宋体" w:hAnsi="宋体" w:eastAsia="宋体" w:cs="宋体"/>
                <w:b w:val="0"/>
                <w:bCs w:val="0"/>
                <w:i w:val="0"/>
                <w:iCs w:val="0"/>
                <w:color w:val="auto"/>
                <w:sz w:val="20"/>
                <w:szCs w:val="20"/>
                <w:highlight w:val="none"/>
                <w:u w:val="none"/>
              </w:rPr>
            </w:pPr>
          </w:p>
        </w:tc>
      </w:tr>
      <w:tr w14:paraId="6F4DF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C48E2">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391C4">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CD0E5">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672C4">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组织或参加法律法规、业务培训情况</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8383">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□申报评估前两个年度参加过政府部门组织的业务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法规</w:t>
            </w:r>
            <w:r>
              <w:rPr>
                <w:rFonts w:hint="eastAsia" w:ascii="宋体" w:hAnsi="宋体" w:eastAsia="宋体" w:cs="宋体"/>
                <w:b w:val="0"/>
                <w:bCs w:val="0"/>
                <w:color w:val="auto"/>
                <w:sz w:val="21"/>
                <w:szCs w:val="21"/>
                <w:highlight w:val="none"/>
              </w:rPr>
              <w:t>培训，得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623E1EBF">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□申报评估前两个年度基金会自行组织过业务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法律</w:t>
            </w:r>
            <w:r>
              <w:rPr>
                <w:rFonts w:hint="eastAsia" w:ascii="宋体" w:hAnsi="宋体" w:eastAsia="宋体" w:cs="宋体"/>
                <w:b w:val="0"/>
                <w:bCs w:val="0"/>
                <w:color w:val="auto"/>
                <w:sz w:val="21"/>
                <w:szCs w:val="21"/>
                <w:highlight w:val="none"/>
              </w:rPr>
              <w:t>培训，得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7245A2D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注：以上各项，不符合扣相应分值。</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F85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eastAsia="zh-CN"/>
              </w:rPr>
            </w:pPr>
            <w:r>
              <w:rPr>
                <w:rFonts w:hint="eastAsia" w:ascii="宋体" w:hAnsi="宋体" w:eastAsia="宋体" w:cs="宋体"/>
                <w:b w:val="0"/>
                <w:bCs w:val="0"/>
                <w:i w:val="0"/>
                <w:iCs w:val="0"/>
                <w:color w:val="auto"/>
                <w:sz w:val="20"/>
                <w:szCs w:val="20"/>
                <w:highlight w:val="none"/>
                <w:u w:val="none"/>
                <w:lang w:val="en-US" w:eastAsia="zh-CN"/>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93A5">
            <w:pPr>
              <w:jc w:val="center"/>
              <w:rPr>
                <w:rFonts w:hint="eastAsia" w:ascii="宋体" w:hAnsi="宋体" w:eastAsia="宋体" w:cs="宋体"/>
                <w:b w:val="0"/>
                <w:bCs w:val="0"/>
                <w:i w:val="0"/>
                <w:iCs w:val="0"/>
                <w:color w:val="auto"/>
                <w:sz w:val="20"/>
                <w:szCs w:val="20"/>
                <w:highlight w:val="none"/>
                <w:u w:val="none"/>
              </w:rPr>
            </w:pPr>
          </w:p>
        </w:tc>
      </w:tr>
      <w:tr w14:paraId="775A6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1D93A">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A30CB">
            <w:pPr>
              <w:jc w:val="center"/>
              <w:rPr>
                <w:rFonts w:hint="eastAsia" w:ascii="宋体" w:hAnsi="宋体" w:eastAsia="宋体" w:cs="宋体"/>
                <w:b w:val="0"/>
                <w:bCs w:val="0"/>
                <w:i w:val="0"/>
                <w:iCs w:val="0"/>
                <w:color w:val="auto"/>
                <w:sz w:val="20"/>
                <w:szCs w:val="20"/>
                <w:highlight w:val="none"/>
                <w:u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8148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志愿者管理</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(6分)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26AA8">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志愿者管理制度</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1AC5">
            <w:pPr>
              <w:autoSpaceDN w:val="0"/>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□建有志愿者招募及管理制度，得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07A44DF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□未建立志愿者招募及管理制度，得0分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28F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65B2">
            <w:pPr>
              <w:jc w:val="center"/>
              <w:rPr>
                <w:rFonts w:hint="eastAsia" w:ascii="宋体" w:hAnsi="宋体" w:eastAsia="宋体" w:cs="宋体"/>
                <w:b w:val="0"/>
                <w:bCs w:val="0"/>
                <w:i w:val="0"/>
                <w:iCs w:val="0"/>
                <w:color w:val="auto"/>
                <w:sz w:val="20"/>
                <w:szCs w:val="20"/>
                <w:highlight w:val="none"/>
                <w:u w:val="none"/>
              </w:rPr>
            </w:pPr>
          </w:p>
        </w:tc>
      </w:tr>
      <w:tr w14:paraId="7180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E0B6A">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4374F">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4915B">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13297">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志愿者管理及发挥作用情况</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C540">
            <w:pPr>
              <w:spacing w:after="0" w:line="27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□有满足基金会项目开展需求的志愿者队伍，人员稳定、管理规范并能发挥相应作用，得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0D0EDC36">
            <w:pPr>
              <w:autoSpaceDN w:val="0"/>
              <w:spacing w:after="0" w:line="27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□建立了志愿者队伍，但人员不稳定、管理较松散且未能发挥相应作用，得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0A392B7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未建立志愿者队伍，得0分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64B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6600">
            <w:pPr>
              <w:jc w:val="center"/>
              <w:rPr>
                <w:rFonts w:hint="eastAsia" w:ascii="宋体" w:hAnsi="宋体" w:eastAsia="宋体" w:cs="宋体"/>
                <w:b w:val="0"/>
                <w:bCs w:val="0"/>
                <w:i w:val="0"/>
                <w:iCs w:val="0"/>
                <w:color w:val="auto"/>
                <w:sz w:val="20"/>
                <w:szCs w:val="20"/>
                <w:highlight w:val="none"/>
                <w:u w:val="none"/>
              </w:rPr>
            </w:pPr>
          </w:p>
        </w:tc>
      </w:tr>
      <w:tr w14:paraId="30DF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8"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C7B00">
            <w:pPr>
              <w:jc w:val="center"/>
              <w:rPr>
                <w:rFonts w:hint="eastAsia" w:ascii="宋体" w:hAnsi="宋体" w:eastAsia="宋体" w:cs="宋体"/>
                <w:b w:val="0"/>
                <w:bCs w:val="0"/>
                <w:i w:val="0"/>
                <w:iCs w:val="0"/>
                <w:color w:val="auto"/>
                <w:sz w:val="20"/>
                <w:szCs w:val="20"/>
                <w:highlight w:val="none"/>
                <w:u w:val="none"/>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0CB3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档案、印章管理</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(10分)</w:t>
            </w:r>
          </w:p>
        </w:tc>
        <w:tc>
          <w:tcPr>
            <w:tcW w:w="1950" w:type="dxa"/>
            <w:vMerge w:val="restart"/>
            <w:tcBorders>
              <w:top w:val="single" w:color="000000" w:sz="4" w:space="0"/>
              <w:left w:val="single" w:color="000000" w:sz="4" w:space="0"/>
              <w:right w:val="single" w:color="000000" w:sz="4" w:space="0"/>
            </w:tcBorders>
            <w:shd w:val="clear" w:color="auto" w:fill="auto"/>
            <w:vAlign w:val="center"/>
          </w:tcPr>
          <w:p w14:paraId="57B513FA">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p w14:paraId="6CFF9F5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管理情况(10分)</w:t>
            </w:r>
          </w:p>
        </w:tc>
        <w:tc>
          <w:tcPr>
            <w:tcW w:w="3217" w:type="dxa"/>
            <w:gridSpan w:val="2"/>
            <w:tcBorders>
              <w:top w:val="single" w:color="000000" w:sz="4" w:space="0"/>
              <w:left w:val="single" w:color="000000" w:sz="4" w:space="0"/>
              <w:right w:val="single" w:color="000000" w:sz="4" w:space="0"/>
            </w:tcBorders>
            <w:shd w:val="clear" w:color="auto" w:fill="auto"/>
            <w:vAlign w:val="center"/>
          </w:tcPr>
          <w:p w14:paraId="7BB977C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p w14:paraId="4D0B544A">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档案、印章管理情况</w:t>
            </w:r>
          </w:p>
        </w:tc>
        <w:tc>
          <w:tcPr>
            <w:tcW w:w="4617" w:type="dxa"/>
            <w:tcBorders>
              <w:top w:val="single" w:color="000000" w:sz="4" w:space="0"/>
              <w:left w:val="single" w:color="000000" w:sz="4" w:space="0"/>
              <w:right w:val="single" w:color="000000" w:sz="4" w:space="0"/>
            </w:tcBorders>
            <w:shd w:val="clear" w:color="auto" w:fill="auto"/>
            <w:vAlign w:val="center"/>
          </w:tcPr>
          <w:p w14:paraId="6C9E5781">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□有健全的</w:t>
            </w:r>
            <w:r>
              <w:rPr>
                <w:rFonts w:hint="eastAsia" w:ascii="宋体" w:hAnsi="宋体" w:eastAsia="宋体" w:cs="宋体"/>
                <w:b w:val="0"/>
                <w:bCs w:val="0"/>
                <w:color w:val="auto"/>
                <w:sz w:val="21"/>
                <w:szCs w:val="21"/>
                <w:highlight w:val="none"/>
                <w:lang w:val="en-US" w:eastAsia="zh-CN"/>
              </w:rPr>
              <w:t>档案、印章</w:t>
            </w:r>
            <w:r>
              <w:rPr>
                <w:rFonts w:hint="eastAsia" w:ascii="宋体" w:hAnsi="宋体" w:eastAsia="宋体" w:cs="宋体"/>
                <w:b w:val="0"/>
                <w:bCs w:val="0"/>
                <w:color w:val="auto"/>
                <w:sz w:val="21"/>
                <w:szCs w:val="21"/>
                <w:highlight w:val="none"/>
              </w:rPr>
              <w:t>保管和使用制度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档案、</w:t>
            </w:r>
            <w:r>
              <w:rPr>
                <w:rFonts w:hint="eastAsia" w:ascii="宋体" w:hAnsi="宋体" w:eastAsia="宋体" w:cs="宋体"/>
                <w:b w:val="0"/>
                <w:bCs w:val="0"/>
                <w:color w:val="auto"/>
                <w:sz w:val="21"/>
                <w:szCs w:val="21"/>
                <w:highlight w:val="none"/>
              </w:rPr>
              <w:t>印章有专人妥善保管、使用登记详细，得</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分</w:t>
            </w:r>
          </w:p>
          <w:p w14:paraId="06750FC2">
            <w:pPr>
              <w:keepNext w:val="0"/>
              <w:keepLines w:val="0"/>
              <w:widowControl/>
              <w:suppressLineNumbers w:val="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□未制定</w:t>
            </w:r>
            <w:r>
              <w:rPr>
                <w:rFonts w:hint="eastAsia" w:ascii="宋体" w:hAnsi="宋体" w:eastAsia="宋体" w:cs="宋体"/>
                <w:b w:val="0"/>
                <w:bCs w:val="0"/>
                <w:color w:val="auto"/>
                <w:sz w:val="21"/>
                <w:szCs w:val="21"/>
                <w:highlight w:val="none"/>
                <w:lang w:val="en-US" w:eastAsia="zh-CN"/>
              </w:rPr>
              <w:t>档案、</w:t>
            </w:r>
            <w:r>
              <w:rPr>
                <w:rFonts w:hint="eastAsia" w:ascii="宋体" w:hAnsi="宋体" w:eastAsia="宋体" w:cs="宋体"/>
                <w:b w:val="0"/>
                <w:bCs w:val="0"/>
                <w:color w:val="auto"/>
                <w:sz w:val="21"/>
                <w:szCs w:val="21"/>
                <w:highlight w:val="none"/>
              </w:rPr>
              <w:t>印章保管和使用制度，</w:t>
            </w:r>
            <w:r>
              <w:rPr>
                <w:rFonts w:hint="eastAsia" w:ascii="宋体" w:hAnsi="宋体" w:eastAsia="宋体" w:cs="宋体"/>
                <w:b w:val="0"/>
                <w:bCs w:val="0"/>
                <w:color w:val="auto"/>
                <w:sz w:val="21"/>
                <w:szCs w:val="21"/>
                <w:highlight w:val="none"/>
                <w:lang w:val="en-US" w:eastAsia="zh-CN"/>
              </w:rPr>
              <w:t>档案、</w:t>
            </w:r>
            <w:r>
              <w:rPr>
                <w:rFonts w:hint="eastAsia" w:ascii="宋体" w:hAnsi="宋体" w:eastAsia="宋体" w:cs="宋体"/>
                <w:b w:val="0"/>
                <w:bCs w:val="0"/>
                <w:color w:val="auto"/>
                <w:sz w:val="21"/>
                <w:szCs w:val="21"/>
                <w:highlight w:val="none"/>
              </w:rPr>
              <w:t>印章无专人保管或印章有私存、遗失现象，使用无详细登记，得0分</w:t>
            </w:r>
          </w:p>
          <w:p w14:paraId="39AC4922">
            <w:pPr>
              <w:keepNext w:val="0"/>
              <w:keepLines w:val="0"/>
              <w:widowControl/>
              <w:suppressLineNumbers w:val="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注：以上各项，</w:t>
            </w:r>
            <w:r>
              <w:rPr>
                <w:rFonts w:hint="eastAsia" w:ascii="宋体" w:hAnsi="宋体" w:eastAsia="宋体" w:cs="宋体"/>
                <w:b w:val="0"/>
                <w:bCs w:val="0"/>
                <w:color w:val="auto"/>
                <w:sz w:val="21"/>
                <w:szCs w:val="21"/>
                <w:highlight w:val="none"/>
                <w:lang w:val="en-US" w:eastAsia="zh-CN"/>
              </w:rPr>
              <w:t>缺一项扣2分</w:t>
            </w:r>
            <w:r>
              <w:rPr>
                <w:rFonts w:hint="eastAsia" w:ascii="宋体" w:hAnsi="宋体" w:eastAsia="宋体" w:cs="宋体"/>
                <w:b w:val="0"/>
                <w:bCs w:val="0"/>
                <w:color w:val="auto"/>
                <w:sz w:val="21"/>
                <w:szCs w:val="21"/>
                <w:highlight w:val="none"/>
              </w:rPr>
              <w:t>。</w:t>
            </w:r>
          </w:p>
        </w:tc>
        <w:tc>
          <w:tcPr>
            <w:tcW w:w="833" w:type="dxa"/>
            <w:tcBorders>
              <w:top w:val="single" w:color="000000" w:sz="4" w:space="0"/>
              <w:left w:val="single" w:color="000000" w:sz="4" w:space="0"/>
              <w:right w:val="single" w:color="000000" w:sz="4" w:space="0"/>
            </w:tcBorders>
            <w:shd w:val="clear" w:color="auto" w:fill="auto"/>
            <w:vAlign w:val="center"/>
          </w:tcPr>
          <w:p w14:paraId="252C5F83">
            <w:pPr>
              <w:keepNext w:val="0"/>
              <w:keepLines w:val="0"/>
              <w:widowControl/>
              <w:suppressLineNumbers w:val="0"/>
              <w:jc w:val="center"/>
              <w:textAlignment w:val="center"/>
              <w:rPr>
                <w:rFonts w:hint="default"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ACB9">
            <w:pPr>
              <w:jc w:val="center"/>
              <w:rPr>
                <w:rFonts w:hint="eastAsia" w:ascii="宋体" w:hAnsi="宋体" w:eastAsia="宋体" w:cs="宋体"/>
                <w:b w:val="0"/>
                <w:bCs w:val="0"/>
                <w:i w:val="0"/>
                <w:iCs w:val="0"/>
                <w:color w:val="auto"/>
                <w:sz w:val="20"/>
                <w:szCs w:val="20"/>
                <w:highlight w:val="none"/>
                <w:u w:val="none"/>
              </w:rPr>
            </w:pPr>
          </w:p>
        </w:tc>
      </w:tr>
      <w:tr w14:paraId="3292F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DC5F9">
            <w:pPr>
              <w:jc w:val="center"/>
              <w:rPr>
                <w:rFonts w:hint="eastAsia" w:ascii="宋体" w:hAnsi="宋体" w:eastAsia="宋体" w:cs="宋体"/>
                <w:b w:val="0"/>
                <w:bCs w:val="0"/>
                <w:i w:val="0"/>
                <w:iCs w:val="0"/>
                <w:color w:val="auto"/>
                <w:sz w:val="20"/>
                <w:szCs w:val="20"/>
                <w:highlight w:val="none"/>
                <w:u w:val="none"/>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792B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财务管理</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（235分）</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8C42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合法运营</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（30分）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C51B4">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经费来源和资金使用</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8F8E">
            <w:pPr>
              <w:spacing w:after="0" w:line="27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□经费来源和资金使用符合法规和章程规定且审计报告无保留意见，得</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p w14:paraId="66528D07">
            <w:pPr>
              <w:spacing w:after="0" w:line="27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□经费来源和资金使用符合法规和章程规定，但审计报告为带强调事项的无保留意见（前两年任一年度），得10分</w:t>
            </w:r>
          </w:p>
          <w:p w14:paraId="4CAA5BA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□经费来源和资金使用符合法规和章程规定不合规或审计报告保留意见、无法发表意见（前两年任一年度），得0分</w:t>
            </w:r>
            <w:r>
              <w:rPr>
                <w:rFonts w:hint="eastAsia" w:ascii="宋体" w:hAnsi="宋体" w:eastAsia="宋体" w:cs="宋体"/>
                <w:b w:val="0"/>
                <w:bCs w:val="0"/>
                <w:i w:val="0"/>
                <w:iCs w:val="0"/>
                <w:color w:val="auto"/>
                <w:kern w:val="0"/>
                <w:sz w:val="20"/>
                <w:szCs w:val="20"/>
                <w:highlight w:val="none"/>
                <w:u w:val="none"/>
                <w:lang w:val="en-US" w:eastAsia="zh-CN" w:bidi="ar"/>
              </w:rPr>
              <w:t xml:space="preserve">                                                                                          存在以下事项扣分情况如下：</w:t>
            </w:r>
          </w:p>
          <w:p w14:paraId="76B57EA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（1）存在侵占、私分、挪用资产、发生有失公允的关联交易、违规支付佣金或回扣、违规进行资金拆借（扣40分）</w:t>
            </w:r>
          </w:p>
          <w:p w14:paraId="5919C42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（2）存在账外资金或小金库（扣30分）</w:t>
            </w:r>
          </w:p>
          <w:p w14:paraId="70AB7E4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（3）存在违规收费行为，包括违规接受和使用捐赠、资助，捐赠专用收据（扣20分）</w:t>
            </w:r>
          </w:p>
          <w:p w14:paraId="4A6A74DD">
            <w:pPr>
              <w:keepNext w:val="0"/>
              <w:keepLines w:val="0"/>
              <w:widowControl/>
              <w:suppressLineNumbers w:val="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0"/>
                <w:szCs w:val="20"/>
                <w:highlight w:val="none"/>
                <w:u w:val="none"/>
                <w:lang w:val="en-US" w:eastAsia="zh-CN" w:bidi="ar"/>
              </w:rPr>
              <w:t>（4）存在使用不合规凭证或票据列支费用（扣10分）                                                                   注：若发生上述事项不受分数限制，扣完100分。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B64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15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7309">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highlight w:val="none"/>
                <w:u w:val="none"/>
              </w:rPr>
            </w:pPr>
          </w:p>
        </w:tc>
      </w:tr>
      <w:tr w14:paraId="60508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7529C">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A8CC6">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5B3DA">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3E99B">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资金列入符合规定的单位账簿</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BD31">
            <w:pPr>
              <w:spacing w:after="0" w:line="27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□资金收支（包括专项基金）全部纳入符合规定的单位账簿，得10分</w:t>
            </w:r>
          </w:p>
          <w:p w14:paraId="3922E1EB">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□资金收支（包括专项基金）未全部纳入符合规定的单位账簿，得0分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79E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486E">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highlight w:val="none"/>
                <w:u w:val="none"/>
              </w:rPr>
            </w:pPr>
          </w:p>
        </w:tc>
      </w:tr>
      <w:tr w14:paraId="1ACA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0E1F0">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7287E">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73909">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36237">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纳税管理</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4D6F">
            <w:pPr>
              <w:spacing w:after="0" w:line="27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□履行税务登记和申报，得5分</w:t>
            </w:r>
          </w:p>
          <w:p w14:paraId="38089558">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□未履行税务登记和申报，得0分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C3B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BB29">
            <w:pPr>
              <w:jc w:val="center"/>
              <w:rPr>
                <w:rFonts w:hint="eastAsia" w:ascii="宋体" w:hAnsi="宋体" w:eastAsia="宋体" w:cs="宋体"/>
                <w:b w:val="0"/>
                <w:bCs w:val="0"/>
                <w:i w:val="0"/>
                <w:iCs w:val="0"/>
                <w:color w:val="auto"/>
                <w:sz w:val="28"/>
                <w:szCs w:val="28"/>
                <w:highlight w:val="none"/>
                <w:u w:val="none"/>
              </w:rPr>
            </w:pPr>
          </w:p>
        </w:tc>
      </w:tr>
      <w:tr w14:paraId="2B70C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87CF2">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A815C">
            <w:pPr>
              <w:jc w:val="center"/>
              <w:rPr>
                <w:rFonts w:hint="eastAsia" w:ascii="宋体" w:hAnsi="宋体" w:eastAsia="宋体" w:cs="宋体"/>
                <w:b w:val="0"/>
                <w:bCs w:val="0"/>
                <w:i w:val="0"/>
                <w:iCs w:val="0"/>
                <w:color w:val="auto"/>
                <w:sz w:val="20"/>
                <w:szCs w:val="20"/>
                <w:highlight w:val="none"/>
                <w:u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0399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会计基础工作（40分）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16B23">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会计人员配备及岗位职责</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AB0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□配备1名及以上具有会计经验的专职工作人员负责财务工作（5分）</w:t>
            </w:r>
          </w:p>
          <w:p w14:paraId="58242038">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□由主管、代理记账公司等代理记账、或外单位人员兼任会计（3分）</w:t>
            </w:r>
          </w:p>
          <w:p w14:paraId="0FBD5A38">
            <w:pPr>
              <w:autoSpaceDN w:val="0"/>
              <w:spacing w:after="0" w:line="27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□没有会计人员负责财务工作（0分）</w:t>
            </w:r>
          </w:p>
          <w:p w14:paraId="1FF2D47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注：以上各项，不符合扣相应分值。</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0AC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F271">
            <w:pPr>
              <w:jc w:val="center"/>
              <w:rPr>
                <w:rFonts w:hint="eastAsia" w:ascii="宋体" w:hAnsi="宋体" w:eastAsia="宋体" w:cs="宋体"/>
                <w:b w:val="0"/>
                <w:bCs w:val="0"/>
                <w:i w:val="0"/>
                <w:iCs w:val="0"/>
                <w:color w:val="auto"/>
                <w:sz w:val="20"/>
                <w:szCs w:val="20"/>
                <w:highlight w:val="none"/>
                <w:u w:val="none"/>
              </w:rPr>
            </w:pPr>
          </w:p>
        </w:tc>
      </w:tr>
      <w:tr w14:paraId="17C86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E1CFE">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45CC2">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10983">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0F511">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会计机构负责人资格</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4918">
            <w:pPr>
              <w:spacing w:after="0" w:line="27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□会计部门负责人有会计师职称（有公开募捐资格的基金会会计部门负责人须为基金会专职工作人员），得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7D82132D">
            <w:pPr>
              <w:spacing w:after="0" w:line="27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□其他会计人员具备从事会计工作所需要的专业能力，得2分</w:t>
            </w:r>
          </w:p>
          <w:p w14:paraId="1B674D81">
            <w:pPr>
              <w:keepNext w:val="0"/>
              <w:keepLines w:val="0"/>
              <w:widowControl/>
              <w:suppressLineNumbers w:val="0"/>
              <w:jc w:val="both"/>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注：以上各项，不符合扣相应分值。</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081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E46D">
            <w:pPr>
              <w:jc w:val="center"/>
              <w:rPr>
                <w:rFonts w:hint="eastAsia" w:ascii="宋体" w:hAnsi="宋体" w:eastAsia="宋体" w:cs="宋体"/>
                <w:b w:val="0"/>
                <w:bCs w:val="0"/>
                <w:i w:val="0"/>
                <w:iCs w:val="0"/>
                <w:color w:val="auto"/>
                <w:sz w:val="20"/>
                <w:szCs w:val="20"/>
                <w:highlight w:val="none"/>
                <w:u w:val="none"/>
              </w:rPr>
            </w:pPr>
          </w:p>
        </w:tc>
      </w:tr>
      <w:tr w14:paraId="668F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AA8ED">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CA5BA">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FCB02">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091DF">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核算规范</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7A53">
            <w:pPr>
              <w:spacing w:after="0" w:line="27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□建立</w:t>
            </w:r>
            <w:r>
              <w:rPr>
                <w:rFonts w:hint="eastAsia" w:ascii="宋体" w:hAnsi="宋体" w:eastAsia="宋体" w:cs="宋体"/>
                <w:b w:val="0"/>
                <w:bCs w:val="0"/>
                <w:color w:val="auto"/>
                <w:sz w:val="21"/>
                <w:szCs w:val="21"/>
                <w:highlight w:val="none"/>
                <w:lang w:eastAsia="zh-CN"/>
              </w:rPr>
              <w:t>项目</w:t>
            </w:r>
            <w:r>
              <w:rPr>
                <w:rFonts w:hint="eastAsia" w:ascii="宋体" w:hAnsi="宋体" w:eastAsia="宋体" w:cs="宋体"/>
                <w:b w:val="0"/>
                <w:bCs w:val="0"/>
                <w:color w:val="auto"/>
                <w:sz w:val="21"/>
                <w:szCs w:val="21"/>
                <w:highlight w:val="none"/>
              </w:rPr>
              <w:t>预算管理制度，得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p w14:paraId="011EEACA">
            <w:pPr>
              <w:keepNext w:val="0"/>
              <w:keepLines w:val="0"/>
              <w:widowControl/>
              <w:suppressLineNumbers w:val="0"/>
              <w:jc w:val="both"/>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□未建立</w:t>
            </w:r>
            <w:r>
              <w:rPr>
                <w:rFonts w:hint="eastAsia" w:ascii="宋体" w:hAnsi="宋体" w:eastAsia="宋体" w:cs="宋体"/>
                <w:b w:val="0"/>
                <w:bCs w:val="0"/>
                <w:color w:val="auto"/>
                <w:sz w:val="21"/>
                <w:szCs w:val="21"/>
                <w:highlight w:val="none"/>
                <w:lang w:eastAsia="zh-CN"/>
              </w:rPr>
              <w:t>项目</w:t>
            </w:r>
            <w:r>
              <w:rPr>
                <w:rFonts w:hint="eastAsia" w:ascii="宋体" w:hAnsi="宋体" w:eastAsia="宋体" w:cs="宋体"/>
                <w:b w:val="0"/>
                <w:bCs w:val="0"/>
                <w:color w:val="auto"/>
                <w:sz w:val="21"/>
                <w:szCs w:val="21"/>
                <w:highlight w:val="none"/>
              </w:rPr>
              <w:t>预算管理制度，得0分</w:t>
            </w:r>
          </w:p>
          <w:p w14:paraId="1B707854">
            <w:pPr>
              <w:spacing w:after="0" w:line="27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□支出、审批权限规定明确，且手续齐全，得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35668EC3">
            <w:pPr>
              <w:keepNext w:val="0"/>
              <w:keepLines w:val="0"/>
              <w:widowControl/>
              <w:suppressLineNumbers w:val="0"/>
              <w:jc w:val="both"/>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□支出、审批权限规定不明确或手续不齐全，得0分</w:t>
            </w:r>
          </w:p>
          <w:p w14:paraId="08DCB1E4">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□有年度预算执行报告，得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247E886C">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□预算执行情况良好，得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1888AFB4">
            <w:pPr>
              <w:keepNext w:val="0"/>
              <w:keepLines w:val="0"/>
              <w:widowControl/>
              <w:suppressLineNumbers w:val="0"/>
              <w:jc w:val="both"/>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注：以上各项，不符合扣相应分值。</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A94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7</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3F29">
            <w:pPr>
              <w:jc w:val="center"/>
              <w:rPr>
                <w:rFonts w:hint="eastAsia" w:ascii="宋体" w:hAnsi="宋体" w:eastAsia="宋体" w:cs="宋体"/>
                <w:b w:val="0"/>
                <w:bCs w:val="0"/>
                <w:i w:val="0"/>
                <w:iCs w:val="0"/>
                <w:color w:val="auto"/>
                <w:sz w:val="20"/>
                <w:szCs w:val="20"/>
                <w:highlight w:val="none"/>
                <w:u w:val="none"/>
              </w:rPr>
            </w:pPr>
          </w:p>
        </w:tc>
      </w:tr>
      <w:tr w14:paraId="0067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156E2">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28ED5">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6157D">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32FF2">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账务处理</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2160">
            <w:pPr>
              <w:spacing w:after="0" w:line="2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□严格执行《民间非营利组织会计制度》，得</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p w14:paraId="03DEB29F">
            <w:pPr>
              <w:spacing w:after="0" w:line="2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1.规范设置会计科目、账册、凭单、内外部报表</w:t>
            </w:r>
          </w:p>
          <w:p w14:paraId="57A09D04">
            <w:pPr>
              <w:spacing w:after="0" w:line="2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2.记账规范 </w:t>
            </w:r>
          </w:p>
          <w:p w14:paraId="29A51698">
            <w:pPr>
              <w:spacing w:after="0" w:line="2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3.项目核算规范</w:t>
            </w:r>
          </w:p>
          <w:p w14:paraId="721E0FAB">
            <w:pPr>
              <w:spacing w:after="0" w:line="2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4.会计报表真实、完整 </w:t>
            </w:r>
          </w:p>
          <w:p w14:paraId="6C28016B">
            <w:pPr>
              <w:spacing w:after="0" w:line="2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注：以上各项，一项不符合扣</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分，扣完为止。</w:t>
            </w:r>
          </w:p>
          <w:p w14:paraId="0419084A">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□未执行《民间非营利组织会计制度》，得0分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E30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D756">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highlight w:val="none"/>
                <w:u w:val="none"/>
              </w:rPr>
            </w:pPr>
          </w:p>
        </w:tc>
      </w:tr>
      <w:tr w14:paraId="6B217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8BD8A">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10E33">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34437">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C8B1C">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会计档案管理</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0FF2">
            <w:pPr>
              <w:spacing w:after="0" w:line="27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□会计档案管理规范，有会计档案清册，得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679BAA2F">
            <w:pPr>
              <w:spacing w:after="0" w:line="27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□会计档案有专人保管，得2分</w:t>
            </w:r>
          </w:p>
          <w:p w14:paraId="0F0759D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注：以上各项，不符合扣相应分值。</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918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EBFC">
            <w:pPr>
              <w:jc w:val="center"/>
              <w:rPr>
                <w:rFonts w:hint="eastAsia" w:ascii="宋体" w:hAnsi="宋体" w:eastAsia="宋体" w:cs="宋体"/>
                <w:b w:val="0"/>
                <w:bCs w:val="0"/>
                <w:i w:val="0"/>
                <w:iCs w:val="0"/>
                <w:color w:val="auto"/>
                <w:sz w:val="20"/>
                <w:szCs w:val="20"/>
                <w:highlight w:val="none"/>
                <w:u w:val="none"/>
              </w:rPr>
            </w:pPr>
          </w:p>
        </w:tc>
      </w:tr>
      <w:tr w14:paraId="5169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A405E">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56290">
            <w:pPr>
              <w:jc w:val="center"/>
              <w:rPr>
                <w:rFonts w:hint="eastAsia" w:ascii="宋体" w:hAnsi="宋体" w:eastAsia="宋体" w:cs="宋体"/>
                <w:b w:val="0"/>
                <w:bCs w:val="0"/>
                <w:i w:val="0"/>
                <w:iCs w:val="0"/>
                <w:color w:val="auto"/>
                <w:sz w:val="20"/>
                <w:szCs w:val="20"/>
                <w:highlight w:val="none"/>
                <w:u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E166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捐赠收入管理（40分）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998BD">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捐赠票据管理</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F56C">
            <w:pPr>
              <w:keepNext w:val="0"/>
              <w:keepLines w:val="0"/>
              <w:widowControl/>
              <w:suppressLineNumbers w:val="0"/>
              <w:jc w:val="left"/>
              <w:textAlignment w:val="center"/>
              <w:rPr>
                <w:rFonts w:hint="default"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□未发现使用不合规票据作为报销凭证得5分</w:t>
            </w:r>
          </w:p>
          <w:p w14:paraId="5F1F149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□发现使用不合规票据作为报销凭证不得分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C65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FC24">
            <w:pPr>
              <w:jc w:val="center"/>
              <w:rPr>
                <w:rFonts w:hint="eastAsia" w:ascii="宋体" w:hAnsi="宋体" w:eastAsia="宋体" w:cs="宋体"/>
                <w:b w:val="0"/>
                <w:bCs w:val="0"/>
                <w:i w:val="0"/>
                <w:iCs w:val="0"/>
                <w:color w:val="auto"/>
                <w:sz w:val="20"/>
                <w:szCs w:val="20"/>
                <w:highlight w:val="none"/>
                <w:u w:val="none"/>
              </w:rPr>
            </w:pPr>
          </w:p>
        </w:tc>
      </w:tr>
      <w:tr w14:paraId="0457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3D421">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FF758">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1E73D">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918DD">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捐赠票据使用</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BE3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□有票据的购入、领用、开具、交回等保管和使用登记记录得5分</w:t>
            </w:r>
          </w:p>
          <w:p w14:paraId="478A052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□无票据的购入、领用、开具、交回等保管和使用登记记录不得分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FBE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731D">
            <w:pPr>
              <w:jc w:val="center"/>
              <w:rPr>
                <w:rFonts w:hint="eastAsia" w:ascii="宋体" w:hAnsi="宋体" w:eastAsia="宋体" w:cs="宋体"/>
                <w:b w:val="0"/>
                <w:bCs w:val="0"/>
                <w:i w:val="0"/>
                <w:iCs w:val="0"/>
                <w:color w:val="auto"/>
                <w:sz w:val="20"/>
                <w:szCs w:val="20"/>
                <w:highlight w:val="none"/>
                <w:u w:val="none"/>
              </w:rPr>
            </w:pPr>
          </w:p>
        </w:tc>
      </w:tr>
      <w:tr w14:paraId="40179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BEF9C">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ACF6A">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6656F">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4263B">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捐赠协议签订</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A65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□有接收捐赠等保管和使用登记记录得10分</w:t>
            </w:r>
          </w:p>
          <w:p w14:paraId="6B95CA2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□无接收捐赠等保管和使用登记记录得0分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24A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F444">
            <w:pPr>
              <w:jc w:val="center"/>
              <w:rPr>
                <w:rFonts w:hint="eastAsia" w:ascii="宋体" w:hAnsi="宋体" w:eastAsia="宋体" w:cs="宋体"/>
                <w:b w:val="0"/>
                <w:bCs w:val="0"/>
                <w:i w:val="0"/>
                <w:iCs w:val="0"/>
                <w:color w:val="auto"/>
                <w:sz w:val="20"/>
                <w:szCs w:val="20"/>
                <w:highlight w:val="none"/>
                <w:u w:val="none"/>
              </w:rPr>
            </w:pPr>
          </w:p>
        </w:tc>
      </w:tr>
      <w:tr w14:paraId="64345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17B3D">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6B8DF">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31F13">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BA77B">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附条件捐赠符合规定</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74D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□有接收附条件捐赠制度得10分</w:t>
            </w:r>
          </w:p>
          <w:p w14:paraId="68458199">
            <w:pPr>
              <w:keepNext w:val="0"/>
              <w:keepLines w:val="0"/>
              <w:widowControl/>
              <w:suppressLineNumbers w:val="0"/>
              <w:jc w:val="both"/>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□无接收附条件捐赠制度得0分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AC8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6C44">
            <w:pPr>
              <w:jc w:val="center"/>
              <w:rPr>
                <w:rFonts w:hint="eastAsia" w:ascii="宋体" w:hAnsi="宋体" w:eastAsia="宋体" w:cs="宋体"/>
                <w:b w:val="0"/>
                <w:bCs w:val="0"/>
                <w:i w:val="0"/>
                <w:iCs w:val="0"/>
                <w:color w:val="auto"/>
                <w:sz w:val="20"/>
                <w:szCs w:val="20"/>
                <w:highlight w:val="none"/>
                <w:u w:val="none"/>
              </w:rPr>
            </w:pPr>
          </w:p>
        </w:tc>
      </w:tr>
      <w:tr w14:paraId="7167E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E4892">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9895F">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8710C">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9EFAA">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非货币捐赠管理制度</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931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□有非货币捐赠管理制度得5分</w:t>
            </w:r>
          </w:p>
          <w:p w14:paraId="4DDEB0ED">
            <w:pPr>
              <w:keepNext w:val="0"/>
              <w:keepLines w:val="0"/>
              <w:widowControl/>
              <w:suppressLineNumbers w:val="0"/>
              <w:jc w:val="both"/>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□无非货币捐赠管理制度得0分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AC5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ADBA">
            <w:pPr>
              <w:jc w:val="center"/>
              <w:rPr>
                <w:rFonts w:hint="eastAsia" w:ascii="宋体" w:hAnsi="宋体" w:eastAsia="宋体" w:cs="宋体"/>
                <w:b w:val="0"/>
                <w:bCs w:val="0"/>
                <w:i w:val="0"/>
                <w:iCs w:val="0"/>
                <w:color w:val="auto"/>
                <w:sz w:val="20"/>
                <w:szCs w:val="20"/>
                <w:highlight w:val="none"/>
                <w:u w:val="none"/>
              </w:rPr>
            </w:pPr>
          </w:p>
        </w:tc>
      </w:tr>
      <w:tr w14:paraId="015BE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6EF94">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A8CC1">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E2855">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D9064">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green"/>
                <w:u w:val="none"/>
              </w:rPr>
            </w:pPr>
            <w:r>
              <w:rPr>
                <w:rFonts w:hint="eastAsia" w:ascii="宋体" w:hAnsi="宋体" w:eastAsia="宋体" w:cs="宋体"/>
                <w:b w:val="0"/>
                <w:bCs w:val="0"/>
                <w:i w:val="0"/>
                <w:iCs w:val="0"/>
                <w:color w:val="auto"/>
                <w:kern w:val="0"/>
                <w:sz w:val="20"/>
                <w:szCs w:val="20"/>
                <w:highlight w:val="none"/>
                <w:u w:val="none"/>
                <w:lang w:val="en-US" w:eastAsia="zh-CN" w:bidi="ar"/>
              </w:rPr>
              <w:t>非货币捐赠公允价值确定</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C07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□有公允捐赠价值依据或证明材料充分得10分</w:t>
            </w:r>
          </w:p>
          <w:p w14:paraId="25832BB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□有公允捐赠价值依据或证明材料不充分得5分</w:t>
            </w:r>
          </w:p>
          <w:p w14:paraId="467B29B6">
            <w:pPr>
              <w:keepNext w:val="0"/>
              <w:keepLines w:val="0"/>
              <w:widowControl/>
              <w:suppressLineNumbers w:val="0"/>
              <w:jc w:val="both"/>
              <w:textAlignment w:val="center"/>
              <w:rPr>
                <w:rFonts w:hint="eastAsia" w:ascii="宋体" w:hAnsi="宋体" w:eastAsia="宋体" w:cs="宋体"/>
                <w:b w:val="0"/>
                <w:bCs w:val="0"/>
                <w:i w:val="0"/>
                <w:iCs w:val="0"/>
                <w:color w:val="auto"/>
                <w:kern w:val="0"/>
                <w:sz w:val="20"/>
                <w:szCs w:val="20"/>
                <w:highlight w:val="green"/>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□无公允捐赠价值依据得0分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10C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84AF">
            <w:pPr>
              <w:jc w:val="center"/>
              <w:rPr>
                <w:rFonts w:hint="eastAsia" w:ascii="宋体" w:hAnsi="宋体" w:eastAsia="宋体" w:cs="宋体"/>
                <w:b w:val="0"/>
                <w:bCs w:val="0"/>
                <w:i w:val="0"/>
                <w:iCs w:val="0"/>
                <w:color w:val="auto"/>
                <w:sz w:val="20"/>
                <w:szCs w:val="20"/>
                <w:highlight w:val="none"/>
                <w:u w:val="none"/>
              </w:rPr>
            </w:pPr>
          </w:p>
        </w:tc>
      </w:tr>
      <w:tr w14:paraId="74EA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EAE91">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BFE05">
            <w:pPr>
              <w:jc w:val="center"/>
              <w:rPr>
                <w:rFonts w:hint="eastAsia" w:ascii="宋体" w:hAnsi="宋体" w:eastAsia="宋体" w:cs="宋体"/>
                <w:b w:val="0"/>
                <w:bCs w:val="0"/>
                <w:i w:val="0"/>
                <w:iCs w:val="0"/>
                <w:color w:val="auto"/>
                <w:sz w:val="20"/>
                <w:szCs w:val="20"/>
                <w:highlight w:val="none"/>
                <w:u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3367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投资管理</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（20分）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8D9AD">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投资管理制度</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26C5">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□建立投资管理制度，得5分</w:t>
            </w:r>
          </w:p>
          <w:p w14:paraId="00F11CE6">
            <w:pPr>
              <w:keepNext w:val="0"/>
              <w:keepLines w:val="0"/>
              <w:widowControl/>
              <w:suppressLineNumbers w:val="0"/>
              <w:jc w:val="both"/>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□未建立投资管理制度，得0分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B14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3417">
            <w:pPr>
              <w:jc w:val="center"/>
              <w:rPr>
                <w:rFonts w:hint="eastAsia" w:ascii="宋体" w:hAnsi="宋体" w:eastAsia="宋体" w:cs="宋体"/>
                <w:b w:val="0"/>
                <w:bCs w:val="0"/>
                <w:i w:val="0"/>
                <w:iCs w:val="0"/>
                <w:color w:val="auto"/>
                <w:sz w:val="20"/>
                <w:szCs w:val="20"/>
                <w:highlight w:val="none"/>
                <w:u w:val="none"/>
              </w:rPr>
            </w:pPr>
          </w:p>
        </w:tc>
      </w:tr>
      <w:tr w14:paraId="51DF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369C3">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D9195">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71158">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77D84">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投资决策程序</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36E7">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□投资符合《慈善组织保值增值投资活动管理暂行办法》规定且经必要决策程序，得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1B43F976">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r>
              <w:rPr>
                <w:rFonts w:hint="eastAsia" w:ascii="宋体" w:hAnsi="宋体" w:eastAsia="宋体" w:cs="宋体"/>
                <w:b w:val="0"/>
                <w:bCs w:val="0"/>
                <w:color w:val="auto"/>
                <w:sz w:val="21"/>
                <w:szCs w:val="21"/>
                <w:highlight w:val="none"/>
              </w:rPr>
              <w:t>□投资不符合《慈善组织保值增值投资活动管理暂行办法》规定或投资未经必</w:t>
            </w:r>
          </w:p>
          <w:p w14:paraId="3E4318C0">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要决策程序，得0分</w:t>
            </w:r>
            <w:r>
              <w:rPr>
                <w:rFonts w:hint="eastAsia" w:ascii="宋体" w:hAnsi="宋体" w:eastAsia="宋体" w:cs="宋体"/>
                <w:b w:val="0"/>
                <w:bCs w:val="0"/>
                <w:color w:val="auto"/>
                <w:sz w:val="21"/>
                <w:szCs w:val="21"/>
                <w:highlight w:val="none"/>
              </w:rPr>
              <w:br w:type="page"/>
            </w:r>
          </w:p>
          <w:p w14:paraId="41E49E0E">
            <w:pPr>
              <w:keepNext w:val="0"/>
              <w:keepLines w:val="0"/>
              <w:widowControl/>
              <w:suppressLineNumbers w:val="0"/>
              <w:jc w:val="both"/>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注：未开展对外投资</w:t>
            </w:r>
            <w:r>
              <w:rPr>
                <w:rFonts w:hint="eastAsia" w:ascii="宋体" w:hAnsi="宋体" w:eastAsia="宋体" w:cs="宋体"/>
                <w:b w:val="0"/>
                <w:bCs w:val="0"/>
                <w:color w:val="auto"/>
                <w:sz w:val="21"/>
                <w:szCs w:val="21"/>
                <w:highlight w:val="none"/>
                <w:lang w:val="en-US" w:eastAsia="zh-CN"/>
              </w:rPr>
              <w:t>不扣</w:t>
            </w:r>
            <w:r>
              <w:rPr>
                <w:rFonts w:hint="eastAsia" w:ascii="宋体" w:hAnsi="宋体" w:eastAsia="宋体" w:cs="宋体"/>
                <w:b w:val="0"/>
                <w:bCs w:val="0"/>
                <w:color w:val="auto"/>
                <w:sz w:val="21"/>
                <w:szCs w:val="21"/>
                <w:highlight w:val="none"/>
              </w:rPr>
              <w:t>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153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9F20">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highlight w:val="none"/>
                <w:u w:val="none"/>
              </w:rPr>
            </w:pPr>
          </w:p>
        </w:tc>
      </w:tr>
      <w:tr w14:paraId="21E39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7BAF5">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A5FA4">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F2722">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64489">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投资监督管理</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7CA0">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□建立投资</w:t>
            </w:r>
            <w:r>
              <w:rPr>
                <w:rFonts w:hint="eastAsia" w:ascii="宋体" w:hAnsi="宋体" w:eastAsia="宋体" w:cs="宋体"/>
                <w:b w:val="0"/>
                <w:bCs w:val="0"/>
                <w:color w:val="auto"/>
                <w:sz w:val="21"/>
                <w:szCs w:val="21"/>
                <w:highlight w:val="none"/>
                <w:lang w:val="en-US" w:eastAsia="zh-CN"/>
              </w:rPr>
              <w:t>监督</w:t>
            </w:r>
            <w:r>
              <w:rPr>
                <w:rFonts w:hint="eastAsia" w:ascii="宋体" w:hAnsi="宋体" w:eastAsia="宋体" w:cs="宋体"/>
                <w:b w:val="0"/>
                <w:bCs w:val="0"/>
                <w:color w:val="auto"/>
                <w:sz w:val="21"/>
                <w:szCs w:val="21"/>
                <w:highlight w:val="none"/>
              </w:rPr>
              <w:t>管理制度，得5分</w:t>
            </w:r>
          </w:p>
          <w:p w14:paraId="05F99C65">
            <w:pPr>
              <w:keepNext w:val="0"/>
              <w:keepLines w:val="0"/>
              <w:widowControl/>
              <w:suppressLineNumbers w:val="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□未建立投资</w:t>
            </w:r>
            <w:r>
              <w:rPr>
                <w:rFonts w:hint="eastAsia" w:ascii="宋体" w:hAnsi="宋体" w:eastAsia="宋体" w:cs="宋体"/>
                <w:b w:val="0"/>
                <w:bCs w:val="0"/>
                <w:color w:val="auto"/>
                <w:sz w:val="21"/>
                <w:szCs w:val="21"/>
                <w:highlight w:val="none"/>
                <w:lang w:val="en-US" w:eastAsia="zh-CN"/>
              </w:rPr>
              <w:t>监督</w:t>
            </w:r>
            <w:r>
              <w:rPr>
                <w:rFonts w:hint="eastAsia" w:ascii="宋体" w:hAnsi="宋体" w:eastAsia="宋体" w:cs="宋体"/>
                <w:b w:val="0"/>
                <w:bCs w:val="0"/>
                <w:color w:val="auto"/>
                <w:sz w:val="21"/>
                <w:szCs w:val="21"/>
                <w:highlight w:val="none"/>
              </w:rPr>
              <w:t>管理制度，得0分</w:t>
            </w:r>
          </w:p>
          <w:p w14:paraId="367BE382">
            <w:pPr>
              <w:keepNext w:val="0"/>
              <w:keepLines w:val="0"/>
              <w:widowControl/>
              <w:suppressLineNumbers w:val="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注：未开展对外投资</w:t>
            </w:r>
            <w:r>
              <w:rPr>
                <w:rFonts w:hint="eastAsia" w:ascii="宋体" w:hAnsi="宋体" w:eastAsia="宋体" w:cs="宋体"/>
                <w:b w:val="0"/>
                <w:bCs w:val="0"/>
                <w:color w:val="auto"/>
                <w:sz w:val="21"/>
                <w:szCs w:val="21"/>
                <w:highlight w:val="none"/>
                <w:lang w:val="en-US" w:eastAsia="zh-CN"/>
              </w:rPr>
              <w:t>不扣</w:t>
            </w:r>
            <w:r>
              <w:rPr>
                <w:rFonts w:hint="eastAsia" w:ascii="宋体" w:hAnsi="宋体" w:eastAsia="宋体" w:cs="宋体"/>
                <w:b w:val="0"/>
                <w:bCs w:val="0"/>
                <w:color w:val="auto"/>
                <w:sz w:val="21"/>
                <w:szCs w:val="21"/>
                <w:highlight w:val="none"/>
              </w:rPr>
              <w:t>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DA1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0C87">
            <w:pPr>
              <w:jc w:val="center"/>
              <w:rPr>
                <w:rFonts w:hint="eastAsia" w:ascii="宋体" w:hAnsi="宋体" w:eastAsia="宋体" w:cs="宋体"/>
                <w:b w:val="0"/>
                <w:bCs w:val="0"/>
                <w:i w:val="0"/>
                <w:iCs w:val="0"/>
                <w:color w:val="auto"/>
                <w:sz w:val="20"/>
                <w:szCs w:val="20"/>
                <w:highlight w:val="none"/>
                <w:u w:val="none"/>
              </w:rPr>
            </w:pPr>
          </w:p>
        </w:tc>
      </w:tr>
      <w:tr w14:paraId="3D13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25938">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E702F">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D788D">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D4DD4">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投资收益</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B6A5">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□年投资回报率（综合年化收益率）达到一年期银行存款利率得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分；超过一个百分点加1分，低于但不亏损得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分；亏损得0分</w:t>
            </w:r>
          </w:p>
          <w:p w14:paraId="451F6B4C">
            <w:pPr>
              <w:keepNext w:val="0"/>
              <w:keepLines w:val="0"/>
              <w:widowControl/>
              <w:suppressLineNumbers w:val="0"/>
              <w:jc w:val="both"/>
              <w:textAlignment w:val="center"/>
              <w:rPr>
                <w:rFonts w:hint="eastAsia"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8"/>
                <w:sz w:val="21"/>
                <w:szCs w:val="21"/>
                <w:highlight w:val="none"/>
              </w:rPr>
              <w:t>□对外投资虽有收益但不符合规定，得0分</w:t>
            </w:r>
          </w:p>
          <w:p w14:paraId="2F72A46E">
            <w:pPr>
              <w:keepNext w:val="0"/>
              <w:keepLines w:val="0"/>
              <w:widowControl/>
              <w:suppressLineNumbers w:val="0"/>
              <w:jc w:val="both"/>
              <w:textAlignment w:val="center"/>
              <w:rPr>
                <w:rFonts w:hint="eastAsia" w:ascii="宋体" w:hAnsi="宋体" w:eastAsia="宋体" w:cs="宋体"/>
                <w:b w:val="0"/>
                <w:bCs w:val="0"/>
                <w:color w:val="auto"/>
                <w:spacing w:val="-8"/>
                <w:sz w:val="21"/>
                <w:szCs w:val="21"/>
                <w:highlight w:val="none"/>
                <w:lang w:val="en-US" w:eastAsia="zh-CN"/>
              </w:rPr>
            </w:pPr>
            <w:r>
              <w:rPr>
                <w:rFonts w:hint="eastAsia" w:ascii="宋体" w:hAnsi="宋体" w:eastAsia="宋体" w:cs="宋体"/>
                <w:b w:val="0"/>
                <w:bCs w:val="0"/>
                <w:i w:val="0"/>
                <w:iCs w:val="0"/>
                <w:color w:val="auto"/>
                <w:kern w:val="0"/>
                <w:sz w:val="20"/>
                <w:szCs w:val="20"/>
                <w:highlight w:val="none"/>
                <w:u w:val="none"/>
                <w:lang w:val="en-US" w:eastAsia="zh-CN" w:bidi="ar"/>
              </w:rPr>
              <w:t>注：未进行投资活动的，不扣分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3C9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E5E9">
            <w:pPr>
              <w:jc w:val="center"/>
              <w:rPr>
                <w:rFonts w:hint="eastAsia" w:ascii="宋体" w:hAnsi="宋体" w:eastAsia="宋体" w:cs="宋体"/>
                <w:b w:val="0"/>
                <w:bCs w:val="0"/>
                <w:i w:val="0"/>
                <w:iCs w:val="0"/>
                <w:color w:val="auto"/>
                <w:sz w:val="20"/>
                <w:szCs w:val="20"/>
                <w:highlight w:val="none"/>
                <w:u w:val="none"/>
              </w:rPr>
            </w:pPr>
          </w:p>
        </w:tc>
      </w:tr>
      <w:tr w14:paraId="7169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ED4C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内部治理（430分）</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2C59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财务管理</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（235分）</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E78E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货币资金和实物资产管理（25分）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9A367">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货币资金管理制度</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4F19">
            <w:pPr>
              <w:adjustRightInd/>
              <w:snapToGrid/>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□制定了完善的</w:t>
            </w:r>
            <w:r>
              <w:rPr>
                <w:rFonts w:hint="eastAsia" w:ascii="宋体" w:hAnsi="宋体" w:eastAsia="宋体" w:cs="宋体"/>
                <w:b w:val="0"/>
                <w:bCs w:val="0"/>
                <w:color w:val="auto"/>
                <w:sz w:val="21"/>
                <w:szCs w:val="21"/>
                <w:highlight w:val="none"/>
                <w:lang w:val="en-US" w:eastAsia="zh-CN"/>
              </w:rPr>
              <w:t>现金</w:t>
            </w:r>
            <w:r>
              <w:rPr>
                <w:rFonts w:hint="eastAsia" w:ascii="宋体" w:hAnsi="宋体" w:eastAsia="宋体" w:cs="宋体"/>
                <w:b w:val="0"/>
                <w:bCs w:val="0"/>
                <w:color w:val="auto"/>
                <w:sz w:val="21"/>
                <w:szCs w:val="21"/>
                <w:highlight w:val="none"/>
              </w:rPr>
              <w:t>财务管理制度，得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082568B6">
            <w:pPr>
              <w:adjustRightInd/>
              <w:snapToGrid/>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□制定了简单的内</w:t>
            </w:r>
            <w:r>
              <w:rPr>
                <w:rFonts w:hint="eastAsia" w:ascii="宋体" w:hAnsi="宋体" w:eastAsia="宋体" w:cs="宋体"/>
                <w:b w:val="0"/>
                <w:bCs w:val="0"/>
                <w:color w:val="auto"/>
                <w:sz w:val="21"/>
                <w:szCs w:val="21"/>
                <w:highlight w:val="none"/>
                <w:lang w:val="en-US" w:eastAsia="zh-CN"/>
              </w:rPr>
              <w:t>现金</w:t>
            </w:r>
            <w:r>
              <w:rPr>
                <w:rFonts w:hint="eastAsia" w:ascii="宋体" w:hAnsi="宋体" w:eastAsia="宋体" w:cs="宋体"/>
                <w:b w:val="0"/>
                <w:bCs w:val="0"/>
                <w:color w:val="auto"/>
                <w:sz w:val="21"/>
                <w:szCs w:val="21"/>
                <w:highlight w:val="none"/>
              </w:rPr>
              <w:t>财务管理制度，得2分</w:t>
            </w:r>
          </w:p>
          <w:p w14:paraId="72784D01">
            <w:pPr>
              <w:adjustRightInd/>
              <w:snapToGrid/>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□未制定</w:t>
            </w:r>
            <w:r>
              <w:rPr>
                <w:rFonts w:hint="eastAsia" w:ascii="宋体" w:hAnsi="宋体" w:eastAsia="宋体" w:cs="宋体"/>
                <w:b w:val="0"/>
                <w:bCs w:val="0"/>
                <w:color w:val="auto"/>
                <w:sz w:val="21"/>
                <w:szCs w:val="21"/>
                <w:highlight w:val="none"/>
                <w:lang w:val="en-US" w:eastAsia="zh-CN"/>
              </w:rPr>
              <w:t>现金</w:t>
            </w:r>
            <w:r>
              <w:rPr>
                <w:rFonts w:hint="eastAsia" w:ascii="宋体" w:hAnsi="宋体" w:eastAsia="宋体" w:cs="宋体"/>
                <w:b w:val="0"/>
                <w:bCs w:val="0"/>
                <w:color w:val="auto"/>
                <w:sz w:val="21"/>
                <w:szCs w:val="21"/>
                <w:highlight w:val="none"/>
              </w:rPr>
              <w:t>财务管理制度，得0分</w:t>
            </w:r>
          </w:p>
          <w:p w14:paraId="555A217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注：财务制度内容根据《民间非营利组织会计制度》条款确定</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D01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2DEB">
            <w:pPr>
              <w:jc w:val="center"/>
              <w:rPr>
                <w:rFonts w:hint="eastAsia" w:ascii="宋体" w:hAnsi="宋体" w:eastAsia="宋体" w:cs="宋体"/>
                <w:b w:val="0"/>
                <w:bCs w:val="0"/>
                <w:i w:val="0"/>
                <w:iCs w:val="0"/>
                <w:color w:val="auto"/>
                <w:sz w:val="20"/>
                <w:szCs w:val="20"/>
                <w:highlight w:val="none"/>
                <w:u w:val="none"/>
              </w:rPr>
            </w:pPr>
          </w:p>
        </w:tc>
      </w:tr>
      <w:tr w14:paraId="44DD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05B7F">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225AD">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456E8">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8715B">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货币资金使用</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DC23">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□建立</w:t>
            </w:r>
            <w:r>
              <w:rPr>
                <w:rFonts w:hint="eastAsia" w:ascii="宋体" w:hAnsi="宋体" w:eastAsia="宋体" w:cs="宋体"/>
                <w:b w:val="0"/>
                <w:bCs w:val="0"/>
                <w:color w:val="auto"/>
                <w:sz w:val="21"/>
                <w:szCs w:val="21"/>
                <w:highlight w:val="none"/>
                <w:lang w:val="en-US" w:eastAsia="zh-CN"/>
              </w:rPr>
              <w:t>现金</w:t>
            </w:r>
            <w:r>
              <w:rPr>
                <w:rFonts w:hint="eastAsia" w:ascii="宋体" w:hAnsi="宋体" w:eastAsia="宋体" w:cs="宋体"/>
                <w:b w:val="0"/>
                <w:bCs w:val="0"/>
                <w:color w:val="auto"/>
                <w:sz w:val="21"/>
                <w:szCs w:val="21"/>
                <w:highlight w:val="none"/>
              </w:rPr>
              <w:t>管理制度，得5分</w:t>
            </w:r>
          </w:p>
          <w:p w14:paraId="7B4FCFFB">
            <w:pPr>
              <w:keepNext w:val="0"/>
              <w:keepLines w:val="0"/>
              <w:widowControl/>
              <w:suppressLineNumbers w:val="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□未建立</w:t>
            </w:r>
            <w:r>
              <w:rPr>
                <w:rFonts w:hint="eastAsia" w:ascii="宋体" w:hAnsi="宋体" w:eastAsia="宋体" w:cs="宋体"/>
                <w:b w:val="0"/>
                <w:bCs w:val="0"/>
                <w:color w:val="auto"/>
                <w:sz w:val="21"/>
                <w:szCs w:val="21"/>
                <w:highlight w:val="none"/>
                <w:lang w:val="en-US" w:eastAsia="zh-CN"/>
              </w:rPr>
              <w:t>现金</w:t>
            </w:r>
            <w:r>
              <w:rPr>
                <w:rFonts w:hint="eastAsia" w:ascii="宋体" w:hAnsi="宋体" w:eastAsia="宋体" w:cs="宋体"/>
                <w:b w:val="0"/>
                <w:bCs w:val="0"/>
                <w:color w:val="auto"/>
                <w:sz w:val="21"/>
                <w:szCs w:val="21"/>
                <w:highlight w:val="none"/>
              </w:rPr>
              <w:t>管理制度，得0分</w:t>
            </w:r>
          </w:p>
          <w:p w14:paraId="09A83C5A">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□建立</w:t>
            </w:r>
            <w:r>
              <w:rPr>
                <w:rFonts w:hint="eastAsia" w:ascii="宋体" w:hAnsi="宋体" w:eastAsia="宋体" w:cs="宋体"/>
                <w:b w:val="0"/>
                <w:bCs w:val="0"/>
                <w:color w:val="auto"/>
                <w:sz w:val="21"/>
                <w:szCs w:val="21"/>
                <w:highlight w:val="none"/>
                <w:lang w:val="en-US" w:eastAsia="zh-CN"/>
              </w:rPr>
              <w:t>现金使用账本</w:t>
            </w:r>
            <w:r>
              <w:rPr>
                <w:rFonts w:hint="eastAsia" w:ascii="宋体" w:hAnsi="宋体" w:eastAsia="宋体" w:cs="宋体"/>
                <w:b w:val="0"/>
                <w:bCs w:val="0"/>
                <w:color w:val="auto"/>
                <w:sz w:val="21"/>
                <w:szCs w:val="21"/>
                <w:highlight w:val="none"/>
              </w:rPr>
              <w:t>，得5分</w:t>
            </w:r>
          </w:p>
          <w:p w14:paraId="1166E66C">
            <w:pPr>
              <w:keepNext w:val="0"/>
              <w:keepLines w:val="0"/>
              <w:widowControl/>
              <w:suppressLineNumbers w:val="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□未建立</w:t>
            </w:r>
            <w:r>
              <w:rPr>
                <w:rFonts w:hint="eastAsia" w:ascii="宋体" w:hAnsi="宋体" w:eastAsia="宋体" w:cs="宋体"/>
                <w:b w:val="0"/>
                <w:bCs w:val="0"/>
                <w:color w:val="auto"/>
                <w:sz w:val="21"/>
                <w:szCs w:val="21"/>
                <w:highlight w:val="none"/>
                <w:lang w:val="en-US" w:eastAsia="zh-CN"/>
              </w:rPr>
              <w:t>现金使用账本</w:t>
            </w:r>
            <w:r>
              <w:rPr>
                <w:rFonts w:hint="eastAsia" w:ascii="宋体" w:hAnsi="宋体" w:eastAsia="宋体" w:cs="宋体"/>
                <w:b w:val="0"/>
                <w:bCs w:val="0"/>
                <w:color w:val="auto"/>
                <w:sz w:val="21"/>
                <w:szCs w:val="21"/>
                <w:highlight w:val="none"/>
              </w:rPr>
              <w:t>，得0分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D04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EC91">
            <w:pPr>
              <w:jc w:val="center"/>
              <w:rPr>
                <w:rFonts w:hint="eastAsia" w:ascii="宋体" w:hAnsi="宋体" w:eastAsia="宋体" w:cs="宋体"/>
                <w:b w:val="0"/>
                <w:bCs w:val="0"/>
                <w:i w:val="0"/>
                <w:iCs w:val="0"/>
                <w:color w:val="auto"/>
                <w:sz w:val="20"/>
                <w:szCs w:val="20"/>
                <w:highlight w:val="none"/>
                <w:u w:val="none"/>
              </w:rPr>
            </w:pPr>
          </w:p>
        </w:tc>
      </w:tr>
      <w:tr w14:paraId="2FB40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1ABA5">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9A54E">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05120">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8F245">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实物资产管理制度</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B47F">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□建立实物资产管理制度，得5分</w:t>
            </w:r>
          </w:p>
          <w:p w14:paraId="06910EE2">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□未建立实物资产管理制度，得0分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235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B407">
            <w:pPr>
              <w:jc w:val="center"/>
              <w:rPr>
                <w:rFonts w:hint="eastAsia" w:ascii="宋体" w:hAnsi="宋体" w:eastAsia="宋体" w:cs="宋体"/>
                <w:b w:val="0"/>
                <w:bCs w:val="0"/>
                <w:i w:val="0"/>
                <w:iCs w:val="0"/>
                <w:color w:val="auto"/>
                <w:sz w:val="20"/>
                <w:szCs w:val="20"/>
                <w:highlight w:val="none"/>
                <w:u w:val="none"/>
              </w:rPr>
            </w:pPr>
          </w:p>
        </w:tc>
      </w:tr>
      <w:tr w14:paraId="3B4E7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BCEC7">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B41D2">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A3529">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847D">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实物资产使用</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7CB5">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□落实资产管理制度，按制度办理入库和领用手续，年末进行盘点，得3分</w:t>
            </w:r>
          </w:p>
          <w:p w14:paraId="65E68E46">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□固定资产标准和折旧年限确定合理，折旧计提准确，得2分</w:t>
            </w:r>
          </w:p>
          <w:p w14:paraId="132D64C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注：以上各项，不符合扣相应分值。</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C94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1C14">
            <w:pPr>
              <w:jc w:val="center"/>
              <w:rPr>
                <w:rFonts w:hint="eastAsia" w:ascii="宋体" w:hAnsi="宋体" w:eastAsia="宋体" w:cs="宋体"/>
                <w:b w:val="0"/>
                <w:bCs w:val="0"/>
                <w:i w:val="0"/>
                <w:iCs w:val="0"/>
                <w:color w:val="auto"/>
                <w:sz w:val="20"/>
                <w:szCs w:val="20"/>
                <w:highlight w:val="none"/>
                <w:u w:val="none"/>
              </w:rPr>
            </w:pPr>
          </w:p>
        </w:tc>
      </w:tr>
      <w:tr w14:paraId="1A824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3337E">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DEAE6">
            <w:pPr>
              <w:jc w:val="center"/>
              <w:rPr>
                <w:rFonts w:hint="eastAsia" w:ascii="宋体" w:hAnsi="宋体" w:eastAsia="宋体" w:cs="宋体"/>
                <w:b w:val="0"/>
                <w:bCs w:val="0"/>
                <w:i w:val="0"/>
                <w:iCs w:val="0"/>
                <w:color w:val="auto"/>
                <w:sz w:val="20"/>
                <w:szCs w:val="20"/>
                <w:highlight w:val="none"/>
                <w:u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0FAA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公益项目财务管理</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（40分）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CEE4E">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项目财务管理制度</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52C8">
            <w:pPr>
              <w:autoSpaceDN w:val="0"/>
              <w:spacing w:after="0" w:line="27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□建立完善的内部财务管理制度，得5分</w:t>
            </w:r>
          </w:p>
          <w:p w14:paraId="0531969C">
            <w:pPr>
              <w:spacing w:after="0" w:line="27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□未建立完善的内部财务管理制度，得0分</w:t>
            </w:r>
          </w:p>
          <w:p w14:paraId="4A21BEA7">
            <w:pPr>
              <w:autoSpaceDN w:val="0"/>
              <w:spacing w:after="0" w:line="270" w:lineRule="exact"/>
              <w:rPr>
                <w:rFonts w:hint="eastAsia"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8"/>
                <w:sz w:val="21"/>
                <w:szCs w:val="21"/>
                <w:highlight w:val="none"/>
              </w:rPr>
              <w:t>□严格执行各项内部财务管理制度，得5分</w:t>
            </w:r>
          </w:p>
          <w:p w14:paraId="2825A5C6">
            <w:pPr>
              <w:spacing w:after="0" w:line="27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□未严格执行各项内部财务管理制度，得0分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D8D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6C12">
            <w:pPr>
              <w:jc w:val="center"/>
              <w:rPr>
                <w:rFonts w:hint="eastAsia" w:ascii="宋体" w:hAnsi="宋体" w:eastAsia="宋体" w:cs="宋体"/>
                <w:b w:val="0"/>
                <w:bCs w:val="0"/>
                <w:i w:val="0"/>
                <w:iCs w:val="0"/>
                <w:color w:val="auto"/>
                <w:sz w:val="20"/>
                <w:szCs w:val="20"/>
                <w:highlight w:val="none"/>
                <w:u w:val="none"/>
              </w:rPr>
            </w:pPr>
          </w:p>
        </w:tc>
      </w:tr>
      <w:tr w14:paraId="4CC11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0C58C">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B9DE1">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A2E64">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B3497">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物资及服务采购管理</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6E9D">
            <w:pPr>
              <w:autoSpaceDN w:val="0"/>
              <w:spacing w:after="0" w:line="27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□建立完善的</w:t>
            </w:r>
            <w:r>
              <w:rPr>
                <w:rFonts w:hint="eastAsia" w:ascii="宋体" w:hAnsi="宋体" w:eastAsia="宋体" w:cs="宋体"/>
                <w:b w:val="0"/>
                <w:bCs w:val="0"/>
                <w:color w:val="auto"/>
                <w:sz w:val="21"/>
                <w:szCs w:val="21"/>
                <w:highlight w:val="none"/>
                <w:lang w:val="en-US" w:eastAsia="zh-CN"/>
              </w:rPr>
              <w:t>物资采购</w:t>
            </w:r>
            <w:r>
              <w:rPr>
                <w:rFonts w:hint="eastAsia" w:ascii="宋体" w:hAnsi="宋体" w:eastAsia="宋体" w:cs="宋体"/>
                <w:b w:val="0"/>
                <w:bCs w:val="0"/>
                <w:color w:val="auto"/>
                <w:sz w:val="21"/>
                <w:szCs w:val="21"/>
                <w:highlight w:val="none"/>
              </w:rPr>
              <w:t>管理制度，得5分</w:t>
            </w:r>
          </w:p>
          <w:p w14:paraId="781D5040">
            <w:pPr>
              <w:spacing w:after="0" w:line="27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□未建立完善的</w:t>
            </w:r>
            <w:r>
              <w:rPr>
                <w:rFonts w:hint="eastAsia" w:ascii="宋体" w:hAnsi="宋体" w:eastAsia="宋体" w:cs="宋体"/>
                <w:b w:val="0"/>
                <w:bCs w:val="0"/>
                <w:color w:val="auto"/>
                <w:sz w:val="21"/>
                <w:szCs w:val="21"/>
                <w:highlight w:val="none"/>
                <w:lang w:val="en-US" w:eastAsia="zh-CN"/>
              </w:rPr>
              <w:t>物资采购</w:t>
            </w:r>
            <w:r>
              <w:rPr>
                <w:rFonts w:hint="eastAsia" w:ascii="宋体" w:hAnsi="宋体" w:eastAsia="宋体" w:cs="宋体"/>
                <w:b w:val="0"/>
                <w:bCs w:val="0"/>
                <w:color w:val="auto"/>
                <w:sz w:val="21"/>
                <w:szCs w:val="21"/>
                <w:highlight w:val="none"/>
              </w:rPr>
              <w:t>管理制度，得0分</w:t>
            </w:r>
          </w:p>
          <w:p w14:paraId="01E72FB5">
            <w:pPr>
              <w:autoSpaceDN w:val="0"/>
              <w:spacing w:after="0" w:line="27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□建立完善的</w:t>
            </w:r>
            <w:r>
              <w:rPr>
                <w:rFonts w:hint="eastAsia" w:ascii="宋体" w:hAnsi="宋体" w:eastAsia="宋体" w:cs="宋体"/>
                <w:b w:val="0"/>
                <w:bCs w:val="0"/>
                <w:color w:val="auto"/>
                <w:sz w:val="21"/>
                <w:szCs w:val="21"/>
                <w:highlight w:val="none"/>
                <w:lang w:val="en-US" w:eastAsia="zh-CN"/>
              </w:rPr>
              <w:t>服务采购</w:t>
            </w:r>
            <w:r>
              <w:rPr>
                <w:rFonts w:hint="eastAsia" w:ascii="宋体" w:hAnsi="宋体" w:eastAsia="宋体" w:cs="宋体"/>
                <w:b w:val="0"/>
                <w:bCs w:val="0"/>
                <w:color w:val="auto"/>
                <w:sz w:val="21"/>
                <w:szCs w:val="21"/>
                <w:highlight w:val="none"/>
              </w:rPr>
              <w:t>管理制度，得5分</w:t>
            </w:r>
          </w:p>
          <w:p w14:paraId="2A402D6B">
            <w:pPr>
              <w:spacing w:after="0" w:line="27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□未建立完善的</w:t>
            </w:r>
            <w:r>
              <w:rPr>
                <w:rFonts w:hint="eastAsia" w:ascii="宋体" w:hAnsi="宋体" w:eastAsia="宋体" w:cs="宋体"/>
                <w:b w:val="0"/>
                <w:bCs w:val="0"/>
                <w:color w:val="auto"/>
                <w:sz w:val="21"/>
                <w:szCs w:val="21"/>
                <w:highlight w:val="none"/>
                <w:lang w:val="en-US" w:eastAsia="zh-CN"/>
              </w:rPr>
              <w:t>服务采购</w:t>
            </w:r>
            <w:r>
              <w:rPr>
                <w:rFonts w:hint="eastAsia" w:ascii="宋体" w:hAnsi="宋体" w:eastAsia="宋体" w:cs="宋体"/>
                <w:b w:val="0"/>
                <w:bCs w:val="0"/>
                <w:color w:val="auto"/>
                <w:sz w:val="21"/>
                <w:szCs w:val="21"/>
                <w:highlight w:val="none"/>
              </w:rPr>
              <w:t>管理制度，得0分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D75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A5D7">
            <w:pPr>
              <w:jc w:val="center"/>
              <w:rPr>
                <w:rFonts w:hint="eastAsia" w:ascii="宋体" w:hAnsi="宋体" w:eastAsia="宋体" w:cs="宋体"/>
                <w:b w:val="0"/>
                <w:bCs w:val="0"/>
                <w:i w:val="0"/>
                <w:iCs w:val="0"/>
                <w:color w:val="auto"/>
                <w:sz w:val="20"/>
                <w:szCs w:val="20"/>
                <w:highlight w:val="none"/>
                <w:u w:val="none"/>
              </w:rPr>
            </w:pPr>
          </w:p>
        </w:tc>
      </w:tr>
      <w:tr w14:paraId="3C19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6"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7C35D">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82720">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414AA">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22D06">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项目资金使用及监督</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418E">
            <w:pPr>
              <w:spacing w:after="0" w:line="2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□严格执行《</w:t>
            </w:r>
            <w:r>
              <w:rPr>
                <w:rFonts w:hint="eastAsia" w:ascii="宋体" w:hAnsi="宋体" w:eastAsia="宋体" w:cs="宋体"/>
                <w:b w:val="0"/>
                <w:bCs w:val="0"/>
                <w:color w:val="auto"/>
                <w:sz w:val="21"/>
                <w:szCs w:val="21"/>
                <w:highlight w:val="none"/>
                <w:lang w:val="en-US" w:eastAsia="zh-CN"/>
              </w:rPr>
              <w:t>项目资金使用规定</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p w14:paraId="1BD8FF68">
            <w:pPr>
              <w:spacing w:after="0" w:line="2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1.规范设置会计科目、账册、凭单、内外部报表</w:t>
            </w:r>
          </w:p>
          <w:p w14:paraId="7C7548DB">
            <w:pPr>
              <w:spacing w:after="0" w:line="2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2.记账规范 </w:t>
            </w:r>
          </w:p>
          <w:p w14:paraId="7D16606C">
            <w:pPr>
              <w:spacing w:after="0" w:line="2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3.项目核算规范</w:t>
            </w:r>
          </w:p>
          <w:p w14:paraId="0A034A4B">
            <w:pPr>
              <w:spacing w:after="0" w:line="2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4.会计报表真实、完整 </w:t>
            </w:r>
          </w:p>
          <w:p w14:paraId="64D9BF5C">
            <w:pPr>
              <w:spacing w:after="0" w:line="24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注：以上各项，一项不符合扣</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分，扣完为止。</w:t>
            </w:r>
          </w:p>
          <w:p w14:paraId="68924DD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□未执行，得0分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200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7A00">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highlight w:val="none"/>
                <w:u w:val="none"/>
              </w:rPr>
            </w:pPr>
          </w:p>
        </w:tc>
      </w:tr>
      <w:tr w14:paraId="2C987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AA43C">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A810F">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A34A5">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B4D7E">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物资捐赠使用及监督</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793F">
            <w:pPr>
              <w:autoSpaceDN w:val="0"/>
              <w:spacing w:after="0" w:line="27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□建立完善的</w:t>
            </w:r>
            <w:r>
              <w:rPr>
                <w:rFonts w:hint="eastAsia" w:ascii="宋体" w:hAnsi="宋体" w:eastAsia="宋体" w:cs="宋体"/>
                <w:b w:val="0"/>
                <w:bCs w:val="0"/>
                <w:color w:val="auto"/>
                <w:sz w:val="21"/>
                <w:szCs w:val="21"/>
                <w:highlight w:val="none"/>
                <w:lang w:val="en-US" w:eastAsia="zh-CN"/>
              </w:rPr>
              <w:t>物资捐赠</w:t>
            </w:r>
            <w:r>
              <w:rPr>
                <w:rFonts w:hint="eastAsia" w:ascii="宋体" w:hAnsi="宋体" w:eastAsia="宋体" w:cs="宋体"/>
                <w:b w:val="0"/>
                <w:bCs w:val="0"/>
                <w:color w:val="auto"/>
                <w:sz w:val="21"/>
                <w:szCs w:val="21"/>
                <w:highlight w:val="none"/>
              </w:rPr>
              <w:t>管理制度，得5分</w:t>
            </w:r>
          </w:p>
          <w:p w14:paraId="22EA1FE5">
            <w:pPr>
              <w:spacing w:after="0" w:line="27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□未建立完善的</w:t>
            </w:r>
            <w:r>
              <w:rPr>
                <w:rFonts w:hint="eastAsia" w:ascii="宋体" w:hAnsi="宋体" w:eastAsia="宋体" w:cs="宋体"/>
                <w:b w:val="0"/>
                <w:bCs w:val="0"/>
                <w:color w:val="auto"/>
                <w:sz w:val="21"/>
                <w:szCs w:val="21"/>
                <w:highlight w:val="none"/>
                <w:lang w:val="en-US" w:eastAsia="zh-CN"/>
              </w:rPr>
              <w:t>物资捐赠</w:t>
            </w:r>
            <w:r>
              <w:rPr>
                <w:rFonts w:hint="eastAsia" w:ascii="宋体" w:hAnsi="宋体" w:eastAsia="宋体" w:cs="宋体"/>
                <w:b w:val="0"/>
                <w:bCs w:val="0"/>
                <w:color w:val="auto"/>
                <w:sz w:val="21"/>
                <w:szCs w:val="21"/>
                <w:highlight w:val="none"/>
              </w:rPr>
              <w:t>管理制度，得0分</w:t>
            </w:r>
          </w:p>
          <w:p w14:paraId="73D253CA">
            <w:pPr>
              <w:autoSpaceDN w:val="0"/>
              <w:spacing w:after="0" w:line="27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□建立完善的</w:t>
            </w:r>
            <w:r>
              <w:rPr>
                <w:rFonts w:hint="eastAsia" w:ascii="宋体" w:hAnsi="宋体" w:eastAsia="宋体" w:cs="宋体"/>
                <w:b w:val="0"/>
                <w:bCs w:val="0"/>
                <w:color w:val="auto"/>
                <w:sz w:val="21"/>
                <w:szCs w:val="21"/>
                <w:highlight w:val="none"/>
                <w:lang w:val="en-US" w:eastAsia="zh-CN"/>
              </w:rPr>
              <w:t>物资捐赠使用监督</w:t>
            </w:r>
            <w:r>
              <w:rPr>
                <w:rFonts w:hint="eastAsia" w:ascii="宋体" w:hAnsi="宋体" w:eastAsia="宋体" w:cs="宋体"/>
                <w:b w:val="0"/>
                <w:bCs w:val="0"/>
                <w:color w:val="auto"/>
                <w:sz w:val="21"/>
                <w:szCs w:val="21"/>
                <w:highlight w:val="none"/>
              </w:rPr>
              <w:t>制度，得5分</w:t>
            </w:r>
          </w:p>
          <w:p w14:paraId="5F3EE1CF">
            <w:pPr>
              <w:spacing w:after="0" w:line="270" w:lineRule="exac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□未建立完善的</w:t>
            </w:r>
            <w:r>
              <w:rPr>
                <w:rFonts w:hint="eastAsia" w:ascii="宋体" w:hAnsi="宋体" w:eastAsia="宋体" w:cs="宋体"/>
                <w:b w:val="0"/>
                <w:bCs w:val="0"/>
                <w:color w:val="auto"/>
                <w:sz w:val="21"/>
                <w:szCs w:val="21"/>
                <w:highlight w:val="none"/>
                <w:lang w:val="en-US" w:eastAsia="zh-CN"/>
              </w:rPr>
              <w:t>物资捐赠使用监督</w:t>
            </w:r>
            <w:r>
              <w:rPr>
                <w:rFonts w:hint="eastAsia" w:ascii="宋体" w:hAnsi="宋体" w:eastAsia="宋体" w:cs="宋体"/>
                <w:b w:val="0"/>
                <w:bCs w:val="0"/>
                <w:color w:val="auto"/>
                <w:sz w:val="21"/>
                <w:szCs w:val="21"/>
                <w:highlight w:val="none"/>
              </w:rPr>
              <w:t>制度，得0分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7B8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A083">
            <w:pPr>
              <w:jc w:val="center"/>
              <w:rPr>
                <w:rFonts w:hint="eastAsia" w:ascii="宋体" w:hAnsi="宋体" w:eastAsia="宋体" w:cs="宋体"/>
                <w:b w:val="0"/>
                <w:bCs w:val="0"/>
                <w:i w:val="0"/>
                <w:iCs w:val="0"/>
                <w:color w:val="auto"/>
                <w:sz w:val="20"/>
                <w:szCs w:val="20"/>
                <w:highlight w:val="none"/>
                <w:u w:val="none"/>
              </w:rPr>
            </w:pPr>
          </w:p>
        </w:tc>
      </w:tr>
      <w:tr w14:paraId="0A0B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5C433">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DD1D1">
            <w:pPr>
              <w:jc w:val="center"/>
              <w:rPr>
                <w:rFonts w:hint="eastAsia" w:ascii="宋体" w:hAnsi="宋体" w:eastAsia="宋体" w:cs="宋体"/>
                <w:b w:val="0"/>
                <w:bCs w:val="0"/>
                <w:i w:val="0"/>
                <w:iCs w:val="0"/>
                <w:color w:val="auto"/>
                <w:sz w:val="20"/>
                <w:szCs w:val="20"/>
                <w:highlight w:val="none"/>
                <w:u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3EA7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关联方及关联交易管理（19分）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FEFC1">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关联方及关联交易管理制度</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5C67">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□与关联方无违规交易且无有失公平交易行为，得</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p w14:paraId="0CEF26D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□与关联方有违规交易或存在有失公平交易行为，得0分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AB9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4</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EC3A">
            <w:pPr>
              <w:jc w:val="center"/>
              <w:rPr>
                <w:rFonts w:hint="eastAsia" w:ascii="宋体" w:hAnsi="宋体" w:eastAsia="宋体" w:cs="宋体"/>
                <w:b w:val="0"/>
                <w:bCs w:val="0"/>
                <w:i w:val="0"/>
                <w:iCs w:val="0"/>
                <w:color w:val="auto"/>
                <w:sz w:val="20"/>
                <w:szCs w:val="20"/>
                <w:highlight w:val="none"/>
                <w:u w:val="none"/>
              </w:rPr>
            </w:pPr>
          </w:p>
        </w:tc>
      </w:tr>
      <w:tr w14:paraId="05352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51AA8">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BE488">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D037E">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5C350">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关联交易管理</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1A51">
            <w:pPr>
              <w:autoSpaceDN w:val="0"/>
              <w:spacing w:after="0" w:line="280" w:lineRule="exact"/>
              <w:rPr>
                <w:rFonts w:hint="eastAsia"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8"/>
                <w:sz w:val="21"/>
                <w:szCs w:val="21"/>
                <w:highlight w:val="none"/>
              </w:rPr>
              <w:t>□无关联方占用基金会资金的行为，得</w:t>
            </w:r>
            <w:r>
              <w:rPr>
                <w:rFonts w:hint="eastAsia" w:ascii="宋体" w:hAnsi="宋体" w:eastAsia="宋体" w:cs="宋体"/>
                <w:b w:val="0"/>
                <w:bCs w:val="0"/>
                <w:color w:val="auto"/>
                <w:spacing w:val="-8"/>
                <w:sz w:val="21"/>
                <w:szCs w:val="21"/>
                <w:highlight w:val="none"/>
                <w:lang w:val="en-US" w:eastAsia="zh-CN"/>
              </w:rPr>
              <w:t>10</w:t>
            </w:r>
            <w:r>
              <w:rPr>
                <w:rFonts w:hint="eastAsia" w:ascii="宋体" w:hAnsi="宋体" w:eastAsia="宋体" w:cs="宋体"/>
                <w:b w:val="0"/>
                <w:bCs w:val="0"/>
                <w:color w:val="auto"/>
                <w:spacing w:val="-8"/>
                <w:sz w:val="21"/>
                <w:szCs w:val="21"/>
                <w:highlight w:val="none"/>
              </w:rPr>
              <w:t>分</w:t>
            </w:r>
          </w:p>
          <w:p w14:paraId="46BE311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pacing w:val="-8"/>
                <w:sz w:val="21"/>
                <w:szCs w:val="21"/>
                <w:highlight w:val="none"/>
              </w:rPr>
              <w:t>□关联方有占用基金会资金的行为，得0分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8EA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0396">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highlight w:val="none"/>
                <w:u w:val="none"/>
              </w:rPr>
            </w:pPr>
          </w:p>
        </w:tc>
      </w:tr>
      <w:tr w14:paraId="03B6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9AAE7">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F208F">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C17C7">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D6F4B">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关联方及关联交易披露</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D6D3">
            <w:pPr>
              <w:autoSpaceDN w:val="0"/>
              <w:spacing w:after="0" w:line="280" w:lineRule="exact"/>
              <w:rPr>
                <w:rFonts w:hint="eastAsia"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8"/>
                <w:sz w:val="21"/>
                <w:szCs w:val="21"/>
                <w:highlight w:val="none"/>
              </w:rPr>
              <w:t>□</w:t>
            </w:r>
            <w:r>
              <w:rPr>
                <w:rFonts w:hint="eastAsia" w:ascii="宋体" w:hAnsi="宋体" w:eastAsia="宋体" w:cs="宋体"/>
                <w:b w:val="0"/>
                <w:bCs w:val="0"/>
                <w:color w:val="auto"/>
                <w:spacing w:val="-8"/>
                <w:sz w:val="21"/>
                <w:szCs w:val="21"/>
                <w:highlight w:val="none"/>
                <w:lang w:val="en-US" w:eastAsia="zh-CN"/>
              </w:rPr>
              <w:t>有</w:t>
            </w:r>
            <w:r>
              <w:rPr>
                <w:rFonts w:hint="eastAsia" w:ascii="宋体" w:hAnsi="宋体" w:eastAsia="宋体" w:cs="宋体"/>
                <w:b w:val="0"/>
                <w:bCs w:val="0"/>
                <w:color w:val="auto"/>
                <w:spacing w:val="-8"/>
                <w:sz w:val="21"/>
                <w:szCs w:val="21"/>
                <w:highlight w:val="none"/>
              </w:rPr>
              <w:t>无关联方</w:t>
            </w:r>
            <w:r>
              <w:rPr>
                <w:rFonts w:hint="eastAsia" w:ascii="宋体" w:hAnsi="宋体" w:eastAsia="宋体" w:cs="宋体"/>
                <w:b w:val="0"/>
                <w:bCs w:val="0"/>
                <w:color w:val="auto"/>
                <w:spacing w:val="-8"/>
                <w:sz w:val="21"/>
                <w:szCs w:val="21"/>
                <w:highlight w:val="none"/>
                <w:lang w:val="en-US" w:eastAsia="zh-CN"/>
              </w:rPr>
              <w:t>交易事前说明</w:t>
            </w:r>
            <w:r>
              <w:rPr>
                <w:rFonts w:hint="eastAsia" w:ascii="宋体" w:hAnsi="宋体" w:eastAsia="宋体" w:cs="宋体"/>
                <w:b w:val="0"/>
                <w:bCs w:val="0"/>
                <w:color w:val="auto"/>
                <w:spacing w:val="-8"/>
                <w:sz w:val="21"/>
                <w:szCs w:val="21"/>
                <w:highlight w:val="none"/>
              </w:rPr>
              <w:t>的行为，得</w:t>
            </w:r>
            <w:r>
              <w:rPr>
                <w:rFonts w:hint="eastAsia" w:ascii="宋体" w:hAnsi="宋体" w:eastAsia="宋体" w:cs="宋体"/>
                <w:b w:val="0"/>
                <w:bCs w:val="0"/>
                <w:color w:val="auto"/>
                <w:spacing w:val="-8"/>
                <w:sz w:val="21"/>
                <w:szCs w:val="21"/>
                <w:highlight w:val="none"/>
                <w:lang w:val="en-US" w:eastAsia="zh-CN"/>
              </w:rPr>
              <w:t>5</w:t>
            </w:r>
            <w:r>
              <w:rPr>
                <w:rFonts w:hint="eastAsia" w:ascii="宋体" w:hAnsi="宋体" w:eastAsia="宋体" w:cs="宋体"/>
                <w:b w:val="0"/>
                <w:bCs w:val="0"/>
                <w:color w:val="auto"/>
                <w:spacing w:val="-8"/>
                <w:sz w:val="21"/>
                <w:szCs w:val="21"/>
                <w:highlight w:val="none"/>
              </w:rPr>
              <w:t>分</w:t>
            </w:r>
          </w:p>
          <w:p w14:paraId="36A5822F">
            <w:pPr>
              <w:keepNext w:val="0"/>
              <w:keepLines w:val="0"/>
              <w:widowControl/>
              <w:suppressLineNumbers w:val="0"/>
              <w:jc w:val="both"/>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pacing w:val="-8"/>
                <w:sz w:val="21"/>
                <w:szCs w:val="21"/>
                <w:highlight w:val="none"/>
              </w:rPr>
              <w:t>□无关联方</w:t>
            </w:r>
            <w:r>
              <w:rPr>
                <w:rFonts w:hint="eastAsia" w:ascii="宋体" w:hAnsi="宋体" w:eastAsia="宋体" w:cs="宋体"/>
                <w:b w:val="0"/>
                <w:bCs w:val="0"/>
                <w:color w:val="auto"/>
                <w:spacing w:val="-8"/>
                <w:sz w:val="21"/>
                <w:szCs w:val="21"/>
                <w:highlight w:val="none"/>
                <w:lang w:val="en-US" w:eastAsia="zh-CN"/>
              </w:rPr>
              <w:t>交易事前说明</w:t>
            </w:r>
            <w:r>
              <w:rPr>
                <w:rFonts w:hint="eastAsia" w:ascii="宋体" w:hAnsi="宋体" w:eastAsia="宋体" w:cs="宋体"/>
                <w:b w:val="0"/>
                <w:bCs w:val="0"/>
                <w:color w:val="auto"/>
                <w:spacing w:val="-8"/>
                <w:sz w:val="21"/>
                <w:szCs w:val="21"/>
                <w:highlight w:val="none"/>
              </w:rPr>
              <w:t>的行为，得0分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24F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3B83">
            <w:pPr>
              <w:jc w:val="center"/>
              <w:rPr>
                <w:rFonts w:hint="eastAsia" w:ascii="宋体" w:hAnsi="宋体" w:eastAsia="宋体" w:cs="宋体"/>
                <w:b w:val="0"/>
                <w:bCs w:val="0"/>
                <w:i w:val="0"/>
                <w:iCs w:val="0"/>
                <w:color w:val="auto"/>
                <w:sz w:val="20"/>
                <w:szCs w:val="20"/>
                <w:highlight w:val="none"/>
                <w:u w:val="none"/>
              </w:rPr>
            </w:pPr>
          </w:p>
        </w:tc>
      </w:tr>
      <w:tr w14:paraId="10493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41112">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E1367">
            <w:pPr>
              <w:jc w:val="center"/>
              <w:rPr>
                <w:rFonts w:hint="eastAsia" w:ascii="宋体" w:hAnsi="宋体" w:eastAsia="宋体" w:cs="宋体"/>
                <w:b w:val="0"/>
                <w:bCs w:val="0"/>
                <w:i w:val="0"/>
                <w:iCs w:val="0"/>
                <w:color w:val="auto"/>
                <w:sz w:val="20"/>
                <w:szCs w:val="20"/>
                <w:highlight w:val="none"/>
                <w:u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B694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财务监督</w:t>
            </w:r>
            <w:r>
              <w:rPr>
                <w:rStyle w:val="6"/>
                <w:rFonts w:hint="eastAsia" w:ascii="宋体" w:hAnsi="宋体" w:eastAsia="宋体" w:cs="宋体"/>
                <w:b w:val="0"/>
                <w:bCs w:val="0"/>
                <w:color w:val="auto"/>
                <w:highlight w:val="none"/>
                <w:lang w:val="en-US" w:eastAsia="zh-CN" w:bidi="ar"/>
              </w:rPr>
              <w:br w:type="textWrapping"/>
            </w:r>
            <w:r>
              <w:rPr>
                <w:rStyle w:val="7"/>
                <w:rFonts w:hint="eastAsia" w:ascii="宋体" w:hAnsi="宋体" w:eastAsia="宋体" w:cs="宋体"/>
                <w:b w:val="0"/>
                <w:bCs w:val="0"/>
                <w:color w:val="auto"/>
                <w:highlight w:val="none"/>
                <w:lang w:val="en-US" w:eastAsia="zh-CN" w:bidi="ar"/>
              </w:rPr>
              <w:t>（21分）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E46F7">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理事会监督</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CF89">
            <w:pPr>
              <w:keepNext w:val="0"/>
              <w:keepLines w:val="0"/>
              <w:widowControl/>
              <w:suppressLineNumbers w:val="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□按章程规定理事会</w:t>
            </w:r>
            <w:r>
              <w:rPr>
                <w:rFonts w:hint="eastAsia" w:ascii="宋体" w:hAnsi="宋体" w:eastAsia="宋体" w:cs="宋体"/>
                <w:b w:val="0"/>
                <w:bCs w:val="0"/>
                <w:color w:val="auto"/>
                <w:sz w:val="21"/>
                <w:szCs w:val="21"/>
                <w:highlight w:val="none"/>
                <w:lang w:val="en-US" w:eastAsia="zh-CN"/>
              </w:rPr>
              <w:t>监督</w:t>
            </w:r>
            <w:r>
              <w:rPr>
                <w:rFonts w:hint="eastAsia" w:ascii="宋体" w:hAnsi="宋体" w:eastAsia="宋体" w:cs="宋体"/>
                <w:b w:val="0"/>
                <w:bCs w:val="0"/>
                <w:color w:val="auto"/>
                <w:sz w:val="21"/>
                <w:szCs w:val="21"/>
                <w:highlight w:val="none"/>
              </w:rPr>
              <w:t>财务预决算报告得</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p w14:paraId="1553132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注：查看申报评估前两个年度资料，缺一次扣</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分，扣完为止。</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249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A847">
            <w:pPr>
              <w:jc w:val="center"/>
              <w:rPr>
                <w:rFonts w:hint="eastAsia" w:ascii="宋体" w:hAnsi="宋体" w:eastAsia="宋体" w:cs="宋体"/>
                <w:b w:val="0"/>
                <w:bCs w:val="0"/>
                <w:i w:val="0"/>
                <w:iCs w:val="0"/>
                <w:color w:val="auto"/>
                <w:sz w:val="20"/>
                <w:szCs w:val="20"/>
                <w:highlight w:val="none"/>
                <w:u w:val="none"/>
              </w:rPr>
            </w:pPr>
          </w:p>
        </w:tc>
      </w:tr>
      <w:tr w14:paraId="43A9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F556D">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3EE69">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D972E">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C7EF4">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监事监督</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6DAB">
            <w:pPr>
              <w:keepNext w:val="0"/>
              <w:keepLines w:val="0"/>
              <w:widowControl/>
              <w:suppressLineNumbers w:val="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□按章程规定向理事会、监事会报告半年度和年度财务预决算报告，得5分</w:t>
            </w:r>
          </w:p>
          <w:p w14:paraId="56FB1FA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注：查看申报评估前两个年度资料，缺一次扣</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分，扣完为止。</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2E9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6E47">
            <w:pPr>
              <w:jc w:val="center"/>
              <w:rPr>
                <w:rFonts w:hint="eastAsia" w:ascii="宋体" w:hAnsi="宋体" w:eastAsia="宋体" w:cs="宋体"/>
                <w:b w:val="0"/>
                <w:bCs w:val="0"/>
                <w:i w:val="0"/>
                <w:iCs w:val="0"/>
                <w:color w:val="auto"/>
                <w:sz w:val="20"/>
                <w:szCs w:val="20"/>
                <w:highlight w:val="none"/>
                <w:u w:val="none"/>
              </w:rPr>
            </w:pPr>
          </w:p>
        </w:tc>
      </w:tr>
      <w:tr w14:paraId="021B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367DA">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2A886">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250D1">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E95D5">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接受审计及整改情况</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5D68">
            <w:pPr>
              <w:autoSpaceDN w:val="0"/>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□重大项目有专项审计报告，得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09E1C54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注：重大项目少一专项审计扣1分，</w:t>
            </w:r>
            <w:r>
              <w:rPr>
                <w:rFonts w:hint="eastAsia" w:ascii="宋体" w:hAnsi="宋体" w:eastAsia="宋体" w:cs="宋体"/>
                <w:b w:val="0"/>
                <w:bCs w:val="0"/>
                <w:color w:val="auto"/>
                <w:sz w:val="21"/>
                <w:szCs w:val="21"/>
                <w:highlight w:val="none"/>
                <w:lang w:val="en-US" w:eastAsia="zh-CN"/>
              </w:rPr>
              <w:t>并提供整改报告，</w:t>
            </w:r>
            <w:r>
              <w:rPr>
                <w:rFonts w:hint="eastAsia" w:ascii="宋体" w:hAnsi="宋体" w:eastAsia="宋体" w:cs="宋体"/>
                <w:b w:val="0"/>
                <w:bCs w:val="0"/>
                <w:color w:val="auto"/>
                <w:sz w:val="21"/>
                <w:szCs w:val="21"/>
                <w:highlight w:val="none"/>
              </w:rPr>
              <w:t>扣完为止。如申报年度无重大项目，得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522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FF57">
            <w:pPr>
              <w:jc w:val="center"/>
              <w:rPr>
                <w:rFonts w:hint="eastAsia" w:ascii="宋体" w:hAnsi="宋体" w:eastAsia="宋体" w:cs="宋体"/>
                <w:b w:val="0"/>
                <w:bCs w:val="0"/>
                <w:i w:val="0"/>
                <w:iCs w:val="0"/>
                <w:color w:val="auto"/>
                <w:sz w:val="20"/>
                <w:szCs w:val="20"/>
                <w:highlight w:val="none"/>
                <w:u w:val="none"/>
              </w:rPr>
            </w:pPr>
          </w:p>
        </w:tc>
      </w:tr>
      <w:tr w14:paraId="46AD3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18974">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7EB24">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E5398">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37558">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年度审计报告符合《基金会财务报表审计指引》要求</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0CD6">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□有年度审计报告、年度专项信息审核报告，得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5FF35FD8">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注：查看申报评估前两个年度资料，少一个报告扣1分，扣完为止。</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47C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6BA7">
            <w:pPr>
              <w:jc w:val="center"/>
              <w:rPr>
                <w:rFonts w:hint="eastAsia" w:ascii="宋体" w:hAnsi="宋体" w:eastAsia="宋体" w:cs="宋体"/>
                <w:b w:val="0"/>
                <w:bCs w:val="0"/>
                <w:i w:val="0"/>
                <w:iCs w:val="0"/>
                <w:color w:val="auto"/>
                <w:sz w:val="20"/>
                <w:szCs w:val="20"/>
                <w:highlight w:val="none"/>
                <w:u w:val="none"/>
              </w:rPr>
            </w:pPr>
          </w:p>
        </w:tc>
      </w:tr>
      <w:tr w14:paraId="7A6A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 w:hRule="atLeast"/>
        </w:trPr>
        <w:tc>
          <w:tcPr>
            <w:tcW w:w="1166" w:type="dxa"/>
            <w:vMerge w:val="restart"/>
            <w:tcBorders>
              <w:top w:val="single" w:color="000000" w:sz="4" w:space="0"/>
              <w:left w:val="single" w:color="000000" w:sz="4" w:space="0"/>
              <w:bottom w:val="nil"/>
              <w:right w:val="single" w:color="000000" w:sz="4" w:space="0"/>
            </w:tcBorders>
            <w:shd w:val="clear" w:color="auto" w:fill="auto"/>
            <w:vAlign w:val="center"/>
          </w:tcPr>
          <w:p w14:paraId="4E83F262">
            <w:pPr>
              <w:jc w:val="center"/>
              <w:rPr>
                <w:rFonts w:hint="eastAsia" w:ascii="宋体" w:hAnsi="宋体" w:eastAsia="宋体" w:cs="宋体"/>
                <w:b w:val="0"/>
                <w:bCs w:val="0"/>
                <w:i w:val="0"/>
                <w:iCs w:val="0"/>
                <w:color w:val="auto"/>
                <w:sz w:val="20"/>
                <w:szCs w:val="20"/>
                <w:highlight w:val="none"/>
                <w:u w:val="none"/>
              </w:rPr>
            </w:pPr>
          </w:p>
        </w:tc>
        <w:tc>
          <w:tcPr>
            <w:tcW w:w="1083" w:type="dxa"/>
            <w:vMerge w:val="restart"/>
            <w:tcBorders>
              <w:top w:val="single" w:color="000000" w:sz="4" w:space="0"/>
              <w:left w:val="single" w:color="000000" w:sz="4" w:space="0"/>
              <w:bottom w:val="nil"/>
              <w:right w:val="single" w:color="000000" w:sz="4" w:space="0"/>
            </w:tcBorders>
            <w:shd w:val="clear" w:color="auto" w:fill="auto"/>
            <w:vAlign w:val="center"/>
          </w:tcPr>
          <w:p w14:paraId="40E81259">
            <w:pPr>
              <w:keepNext w:val="0"/>
              <w:keepLines w:val="0"/>
              <w:widowControl/>
              <w:suppressLineNumbers w:val="0"/>
              <w:jc w:val="center"/>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信息公开</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(30分)</w:t>
            </w:r>
          </w:p>
          <w:p w14:paraId="65D2FA86">
            <w:pPr>
              <w:jc w:val="center"/>
              <w:rPr>
                <w:rFonts w:hint="eastAsia" w:ascii="宋体" w:hAnsi="宋体" w:eastAsia="宋体" w:cs="宋体"/>
                <w:b w:val="0"/>
                <w:bCs w:val="0"/>
                <w:i w:val="0"/>
                <w:iCs w:val="0"/>
                <w:color w:val="auto"/>
                <w:sz w:val="20"/>
                <w:szCs w:val="20"/>
                <w:highlight w:val="none"/>
                <w:u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9807C">
            <w:pPr>
              <w:keepNext w:val="0"/>
              <w:keepLines w:val="0"/>
              <w:widowControl/>
              <w:suppressLineNumbers w:val="0"/>
              <w:jc w:val="center"/>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平台建设</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（8分）</w:t>
            </w:r>
          </w:p>
          <w:p w14:paraId="046AA0B5">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B741F">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信息公开制度</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8BC9">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□有信息公开制度，得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48C331D2">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□信息公开工作明确专人负责，得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A1EB">
            <w:pPr>
              <w:keepNext w:val="0"/>
              <w:keepLines w:val="0"/>
              <w:widowControl/>
              <w:suppressLineNumbers w:val="0"/>
              <w:jc w:val="center"/>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1220" w:type="dxa"/>
            <w:vMerge w:val="restart"/>
            <w:tcBorders>
              <w:top w:val="single" w:color="000000" w:sz="4" w:space="0"/>
              <w:left w:val="single" w:color="000000" w:sz="4" w:space="0"/>
              <w:right w:val="single" w:color="000000" w:sz="4" w:space="0"/>
            </w:tcBorders>
            <w:shd w:val="clear" w:color="auto" w:fill="auto"/>
            <w:noWrap/>
            <w:vAlign w:val="center"/>
          </w:tcPr>
          <w:p w14:paraId="26AC0AF6">
            <w:pPr>
              <w:jc w:val="center"/>
              <w:rPr>
                <w:rFonts w:hint="eastAsia" w:ascii="宋体" w:hAnsi="宋体" w:eastAsia="宋体" w:cs="宋体"/>
                <w:b w:val="0"/>
                <w:bCs w:val="0"/>
                <w:i w:val="0"/>
                <w:iCs w:val="0"/>
                <w:color w:val="auto"/>
                <w:kern w:val="2"/>
                <w:sz w:val="20"/>
                <w:szCs w:val="20"/>
                <w:highlight w:val="none"/>
                <w:u w:val="none"/>
                <w:lang w:val="en-US" w:eastAsia="zh-CN" w:bidi="ar-SA"/>
              </w:rPr>
            </w:pPr>
          </w:p>
          <w:p w14:paraId="3B6D6C27">
            <w:pPr>
              <w:jc w:val="center"/>
              <w:rPr>
                <w:rFonts w:hint="eastAsia" w:ascii="宋体" w:hAnsi="宋体" w:eastAsia="宋体" w:cs="宋体"/>
                <w:b w:val="0"/>
                <w:bCs w:val="0"/>
                <w:i w:val="0"/>
                <w:iCs w:val="0"/>
                <w:color w:val="auto"/>
                <w:kern w:val="2"/>
                <w:sz w:val="20"/>
                <w:szCs w:val="20"/>
                <w:highlight w:val="none"/>
                <w:u w:val="none"/>
                <w:lang w:val="en-US" w:eastAsia="zh-CN" w:bidi="ar-SA"/>
              </w:rPr>
            </w:pPr>
          </w:p>
          <w:p w14:paraId="3AA1C152">
            <w:pPr>
              <w:jc w:val="center"/>
              <w:rPr>
                <w:rFonts w:hint="eastAsia" w:ascii="宋体" w:hAnsi="宋体" w:eastAsia="宋体" w:cs="宋体"/>
                <w:b w:val="0"/>
                <w:bCs w:val="0"/>
                <w:i w:val="0"/>
                <w:iCs w:val="0"/>
                <w:color w:val="auto"/>
                <w:kern w:val="2"/>
                <w:sz w:val="20"/>
                <w:szCs w:val="20"/>
                <w:highlight w:val="none"/>
                <w:u w:val="none"/>
                <w:lang w:val="en-US" w:eastAsia="zh-CN" w:bidi="ar-SA"/>
              </w:rPr>
            </w:pPr>
          </w:p>
          <w:p w14:paraId="5CC2897C">
            <w:pPr>
              <w:jc w:val="center"/>
              <w:rPr>
                <w:rFonts w:hint="eastAsia" w:ascii="宋体" w:hAnsi="宋体" w:eastAsia="宋体" w:cs="宋体"/>
                <w:b w:val="0"/>
                <w:bCs w:val="0"/>
                <w:i w:val="0"/>
                <w:iCs w:val="0"/>
                <w:color w:val="auto"/>
                <w:kern w:val="2"/>
                <w:sz w:val="20"/>
                <w:szCs w:val="20"/>
                <w:highlight w:val="none"/>
                <w:u w:val="none"/>
                <w:lang w:val="en-US" w:eastAsia="zh-CN" w:bidi="ar-SA"/>
              </w:rPr>
            </w:pPr>
          </w:p>
          <w:p w14:paraId="6780DB14">
            <w:pPr>
              <w:jc w:val="center"/>
              <w:rPr>
                <w:rFonts w:hint="eastAsia" w:ascii="宋体" w:hAnsi="宋体" w:eastAsia="宋体" w:cs="宋体"/>
                <w:b w:val="0"/>
                <w:bCs w:val="0"/>
                <w:i w:val="0"/>
                <w:iCs w:val="0"/>
                <w:color w:val="auto"/>
                <w:kern w:val="2"/>
                <w:sz w:val="20"/>
                <w:szCs w:val="20"/>
                <w:highlight w:val="none"/>
                <w:u w:val="none"/>
                <w:lang w:val="en-US" w:eastAsia="zh-CN" w:bidi="ar-SA"/>
              </w:rPr>
            </w:pPr>
          </w:p>
          <w:p w14:paraId="5B1F8740">
            <w:pPr>
              <w:jc w:val="center"/>
              <w:rPr>
                <w:rFonts w:hint="eastAsia" w:ascii="宋体" w:hAnsi="宋体" w:eastAsia="宋体" w:cs="宋体"/>
                <w:b w:val="0"/>
                <w:bCs w:val="0"/>
                <w:i w:val="0"/>
                <w:iCs w:val="0"/>
                <w:color w:val="auto"/>
                <w:kern w:val="2"/>
                <w:sz w:val="20"/>
                <w:szCs w:val="20"/>
                <w:highlight w:val="none"/>
                <w:u w:val="none"/>
                <w:lang w:val="en-US" w:eastAsia="zh-CN" w:bidi="ar-SA"/>
              </w:rPr>
            </w:pPr>
          </w:p>
          <w:p w14:paraId="05CFCA7E">
            <w:pPr>
              <w:jc w:val="center"/>
              <w:rPr>
                <w:rFonts w:hint="eastAsia" w:ascii="宋体" w:hAnsi="宋体" w:eastAsia="宋体" w:cs="宋体"/>
                <w:b w:val="0"/>
                <w:bCs w:val="0"/>
                <w:i w:val="0"/>
                <w:iCs w:val="0"/>
                <w:color w:val="auto"/>
                <w:kern w:val="2"/>
                <w:sz w:val="20"/>
                <w:szCs w:val="20"/>
                <w:highlight w:val="none"/>
                <w:u w:val="none"/>
                <w:lang w:val="en-US" w:eastAsia="zh-CN" w:bidi="ar-SA"/>
              </w:rPr>
            </w:pPr>
          </w:p>
          <w:p w14:paraId="5C4719BC">
            <w:pPr>
              <w:jc w:val="center"/>
              <w:rPr>
                <w:rFonts w:hint="eastAsia" w:ascii="宋体" w:hAnsi="宋体" w:eastAsia="宋体" w:cs="宋体"/>
                <w:b w:val="0"/>
                <w:bCs w:val="0"/>
                <w:i w:val="0"/>
                <w:iCs w:val="0"/>
                <w:color w:val="auto"/>
                <w:kern w:val="2"/>
                <w:sz w:val="20"/>
                <w:szCs w:val="20"/>
                <w:highlight w:val="none"/>
                <w:u w:val="none"/>
                <w:lang w:val="en-US" w:eastAsia="zh-CN" w:bidi="ar-SA"/>
              </w:rPr>
            </w:pPr>
          </w:p>
          <w:p w14:paraId="74617E9B">
            <w:pPr>
              <w:jc w:val="center"/>
              <w:rPr>
                <w:rFonts w:hint="eastAsia" w:ascii="宋体" w:hAnsi="宋体" w:eastAsia="宋体" w:cs="宋体"/>
                <w:b w:val="0"/>
                <w:bCs w:val="0"/>
                <w:i w:val="0"/>
                <w:iCs w:val="0"/>
                <w:color w:val="auto"/>
                <w:sz w:val="20"/>
                <w:szCs w:val="20"/>
                <w:highlight w:val="none"/>
                <w:u w:val="none"/>
              </w:rPr>
            </w:pPr>
          </w:p>
        </w:tc>
      </w:tr>
      <w:tr w14:paraId="56725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 w:hRule="atLeast"/>
        </w:trPr>
        <w:tc>
          <w:tcPr>
            <w:tcW w:w="1166" w:type="dxa"/>
            <w:vMerge w:val="continue"/>
            <w:tcBorders>
              <w:top w:val="nil"/>
              <w:left w:val="single" w:color="000000" w:sz="4" w:space="0"/>
              <w:bottom w:val="nil"/>
              <w:right w:val="single" w:color="000000" w:sz="4" w:space="0"/>
            </w:tcBorders>
            <w:shd w:val="clear" w:color="auto" w:fill="auto"/>
            <w:vAlign w:val="center"/>
          </w:tcPr>
          <w:p w14:paraId="731BB031">
            <w:pPr>
              <w:keepNext w:val="0"/>
              <w:keepLines w:val="0"/>
              <w:widowControl/>
              <w:suppressLineNumbers w:val="0"/>
              <w:jc w:val="left"/>
              <w:textAlignment w:val="center"/>
              <w:rPr>
                <w:rFonts w:hint="eastAsia" w:ascii="宋体" w:hAnsi="宋体" w:eastAsia="宋体" w:cs="宋体"/>
                <w:b w:val="0"/>
                <w:bCs w:val="0"/>
                <w:color w:val="auto"/>
                <w:highlight w:val="none"/>
              </w:rPr>
            </w:pPr>
          </w:p>
        </w:tc>
        <w:tc>
          <w:tcPr>
            <w:tcW w:w="1083" w:type="dxa"/>
            <w:vMerge w:val="continue"/>
            <w:tcBorders>
              <w:top w:val="nil"/>
              <w:left w:val="single" w:color="000000" w:sz="4" w:space="0"/>
              <w:bottom w:val="nil"/>
              <w:right w:val="single" w:color="000000" w:sz="4" w:space="0"/>
            </w:tcBorders>
            <w:shd w:val="clear" w:color="auto" w:fill="auto"/>
            <w:vAlign w:val="center"/>
          </w:tcPr>
          <w:p w14:paraId="42527CD6">
            <w:pPr>
              <w:keepNext w:val="0"/>
              <w:keepLines w:val="0"/>
              <w:widowControl/>
              <w:suppressLineNumbers w:val="0"/>
              <w:jc w:val="left"/>
              <w:textAlignment w:val="center"/>
              <w:rPr>
                <w:rFonts w:hint="eastAsia" w:ascii="宋体" w:hAnsi="宋体" w:eastAsia="宋体" w:cs="宋体"/>
                <w:b w:val="0"/>
                <w:bCs w:val="0"/>
                <w:color w:val="auto"/>
                <w:highlight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76AC9">
            <w:pPr>
              <w:keepNext w:val="0"/>
              <w:keepLines w:val="0"/>
              <w:widowControl/>
              <w:suppressLineNumbers w:val="0"/>
              <w:jc w:val="left"/>
              <w:textAlignment w:val="center"/>
              <w:rPr>
                <w:rFonts w:hint="eastAsia" w:ascii="宋体" w:hAnsi="宋体" w:eastAsia="宋体" w:cs="宋体"/>
                <w:b w:val="0"/>
                <w:bCs w:val="0"/>
                <w:color w:val="auto"/>
                <w:highlight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FCD81">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公开渠道多样性及公开内容一致性</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213A">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公开渠道多样性（包括网站、微博、微信公众号、报刊）及公开内容一致性</w:t>
            </w:r>
          </w:p>
          <w:p w14:paraId="3861150B">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□有2个以上信息公开渠道，得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369A393B">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□信息公开但渠道单一，得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3CB955D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□未进行信息公开或不同渠道公开内容不一致 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6796">
            <w:pPr>
              <w:keepNext w:val="0"/>
              <w:keepLines w:val="0"/>
              <w:widowControl/>
              <w:suppressLineNumbers w:val="0"/>
              <w:jc w:val="center"/>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3</w:t>
            </w:r>
          </w:p>
        </w:tc>
        <w:tc>
          <w:tcPr>
            <w:tcW w:w="1220" w:type="dxa"/>
            <w:vMerge w:val="continue"/>
            <w:tcBorders>
              <w:left w:val="single" w:color="000000" w:sz="4" w:space="0"/>
              <w:right w:val="single" w:color="000000" w:sz="4" w:space="0"/>
            </w:tcBorders>
            <w:shd w:val="clear" w:color="auto" w:fill="auto"/>
            <w:noWrap/>
            <w:vAlign w:val="center"/>
          </w:tcPr>
          <w:p w14:paraId="651DD8C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73605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 w:hRule="atLeast"/>
        </w:trPr>
        <w:tc>
          <w:tcPr>
            <w:tcW w:w="1166" w:type="dxa"/>
            <w:vMerge w:val="continue"/>
            <w:tcBorders>
              <w:top w:val="nil"/>
              <w:left w:val="single" w:color="000000" w:sz="4" w:space="0"/>
              <w:bottom w:val="nil"/>
              <w:right w:val="single" w:color="000000" w:sz="4" w:space="0"/>
            </w:tcBorders>
            <w:shd w:val="clear" w:color="auto" w:fill="auto"/>
            <w:vAlign w:val="center"/>
          </w:tcPr>
          <w:p w14:paraId="0D60ECA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083" w:type="dxa"/>
            <w:vMerge w:val="continue"/>
            <w:tcBorders>
              <w:top w:val="nil"/>
              <w:left w:val="single" w:color="000000" w:sz="4" w:space="0"/>
              <w:bottom w:val="nil"/>
              <w:right w:val="single" w:color="000000" w:sz="4" w:space="0"/>
            </w:tcBorders>
            <w:shd w:val="clear" w:color="auto" w:fill="auto"/>
            <w:vAlign w:val="center"/>
          </w:tcPr>
          <w:p w14:paraId="4EB6B23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C1FE8">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92CAA">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设立新闻发言人</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8B0B">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□设立新闻发言人，得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p w14:paraId="20F405F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□未设立新闻发言人，得0分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1190">
            <w:pPr>
              <w:keepNext w:val="0"/>
              <w:keepLines w:val="0"/>
              <w:widowControl/>
              <w:suppressLineNumbers w:val="0"/>
              <w:jc w:val="center"/>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2</w:t>
            </w:r>
          </w:p>
        </w:tc>
        <w:tc>
          <w:tcPr>
            <w:tcW w:w="1220" w:type="dxa"/>
            <w:vMerge w:val="continue"/>
            <w:tcBorders>
              <w:left w:val="single" w:color="000000" w:sz="4" w:space="0"/>
              <w:right w:val="single" w:color="000000" w:sz="4" w:space="0"/>
            </w:tcBorders>
            <w:shd w:val="clear" w:color="auto" w:fill="auto"/>
            <w:noWrap/>
            <w:vAlign w:val="center"/>
          </w:tcPr>
          <w:p w14:paraId="64A9BD18">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7E4D7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trPr>
        <w:tc>
          <w:tcPr>
            <w:tcW w:w="1166" w:type="dxa"/>
            <w:vMerge w:val="continue"/>
            <w:tcBorders>
              <w:top w:val="nil"/>
              <w:left w:val="single" w:color="000000" w:sz="4" w:space="0"/>
              <w:bottom w:val="single" w:color="000000" w:sz="4" w:space="0"/>
              <w:right w:val="single" w:color="000000" w:sz="4" w:space="0"/>
            </w:tcBorders>
            <w:shd w:val="clear" w:color="auto" w:fill="auto"/>
            <w:vAlign w:val="center"/>
          </w:tcPr>
          <w:p w14:paraId="50F2486F">
            <w:pPr>
              <w:jc w:val="center"/>
              <w:rPr>
                <w:rFonts w:hint="eastAsia" w:ascii="宋体" w:hAnsi="宋体" w:eastAsia="宋体" w:cs="宋体"/>
                <w:b w:val="0"/>
                <w:bCs w:val="0"/>
                <w:color w:val="auto"/>
                <w:highlight w:val="none"/>
              </w:rPr>
            </w:pPr>
          </w:p>
        </w:tc>
        <w:tc>
          <w:tcPr>
            <w:tcW w:w="1083" w:type="dxa"/>
            <w:vMerge w:val="continue"/>
            <w:tcBorders>
              <w:top w:val="nil"/>
              <w:left w:val="single" w:color="000000" w:sz="4" w:space="0"/>
              <w:bottom w:val="single" w:color="000000" w:sz="4" w:space="0"/>
              <w:right w:val="single" w:color="000000" w:sz="4" w:space="0"/>
            </w:tcBorders>
            <w:shd w:val="clear" w:color="auto" w:fill="auto"/>
            <w:vAlign w:val="center"/>
          </w:tcPr>
          <w:p w14:paraId="508EF32E">
            <w:pPr>
              <w:jc w:val="center"/>
              <w:rPr>
                <w:rFonts w:hint="eastAsia" w:ascii="宋体" w:hAnsi="宋体" w:eastAsia="宋体" w:cs="宋体"/>
                <w:b w:val="0"/>
                <w:bCs w:val="0"/>
                <w:color w:val="auto"/>
                <w:highlight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030E0">
            <w:pPr>
              <w:keepNext w:val="0"/>
              <w:keepLines w:val="0"/>
              <w:widowControl/>
              <w:suppressLineNumbers w:val="0"/>
              <w:jc w:val="center"/>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公开内容</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（22分）</w:t>
            </w:r>
          </w:p>
          <w:p w14:paraId="39C5F7B9">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0D53D">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基本信息﹝章程、组织机构、分支（代表）机构、专项基金、内部管理制度等﹞</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0535">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□公开基本信息（章程、组织机构、分支（代表）机构、专项基金、内部管理制度等），得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237A4556">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注：以上各项，缺一项扣</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分，扣完为止。</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4AF2">
            <w:pPr>
              <w:keepNext w:val="0"/>
              <w:keepLines w:val="0"/>
              <w:widowControl/>
              <w:suppressLineNumbers w:val="0"/>
              <w:jc w:val="center"/>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vMerge w:val="continue"/>
            <w:tcBorders>
              <w:left w:val="single" w:color="000000" w:sz="4" w:space="0"/>
              <w:bottom w:val="single" w:color="000000" w:sz="4" w:space="0"/>
              <w:right w:val="single" w:color="000000" w:sz="4" w:space="0"/>
            </w:tcBorders>
            <w:shd w:val="clear" w:color="auto" w:fill="auto"/>
            <w:noWrap/>
            <w:vAlign w:val="center"/>
          </w:tcPr>
          <w:p w14:paraId="36F66A9F">
            <w:pPr>
              <w:jc w:val="center"/>
              <w:rPr>
                <w:rFonts w:hint="eastAsia" w:ascii="宋体" w:hAnsi="宋体" w:eastAsia="宋体" w:cs="宋体"/>
                <w:b w:val="0"/>
                <w:bCs w:val="0"/>
                <w:i w:val="0"/>
                <w:iCs w:val="0"/>
                <w:color w:val="auto"/>
                <w:sz w:val="20"/>
                <w:szCs w:val="20"/>
                <w:highlight w:val="none"/>
                <w:u w:val="none"/>
              </w:rPr>
            </w:pPr>
          </w:p>
        </w:tc>
      </w:tr>
      <w:tr w14:paraId="0664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trPr>
        <w:tc>
          <w:tcPr>
            <w:tcW w:w="1166" w:type="dxa"/>
            <w:vMerge w:val="continue"/>
            <w:tcBorders>
              <w:top w:val="single" w:color="000000" w:sz="4" w:space="0"/>
              <w:left w:val="single" w:color="000000" w:sz="4" w:space="0"/>
              <w:bottom w:val="nil"/>
              <w:right w:val="single" w:color="000000" w:sz="4" w:space="0"/>
            </w:tcBorders>
            <w:shd w:val="clear" w:color="auto" w:fill="auto"/>
            <w:vAlign w:val="center"/>
          </w:tcPr>
          <w:p w14:paraId="4FDA5F08">
            <w:pPr>
              <w:jc w:val="center"/>
              <w:rPr>
                <w:rFonts w:hint="eastAsia" w:ascii="宋体" w:hAnsi="宋体" w:eastAsia="宋体" w:cs="宋体"/>
                <w:b w:val="0"/>
                <w:bCs w:val="0"/>
                <w:color w:val="auto"/>
                <w:highlight w:val="none"/>
              </w:rPr>
            </w:pPr>
          </w:p>
        </w:tc>
        <w:tc>
          <w:tcPr>
            <w:tcW w:w="1083" w:type="dxa"/>
            <w:vMerge w:val="continue"/>
            <w:tcBorders>
              <w:top w:val="single" w:color="000000" w:sz="4" w:space="0"/>
              <w:left w:val="single" w:color="000000" w:sz="4" w:space="0"/>
              <w:bottom w:val="nil"/>
              <w:right w:val="single" w:color="000000" w:sz="4" w:space="0"/>
            </w:tcBorders>
            <w:shd w:val="clear" w:color="auto" w:fill="auto"/>
            <w:vAlign w:val="center"/>
          </w:tcPr>
          <w:p w14:paraId="24D09BA0">
            <w:pPr>
              <w:jc w:val="center"/>
              <w:rPr>
                <w:rFonts w:hint="eastAsia" w:ascii="宋体" w:hAnsi="宋体" w:eastAsia="宋体" w:cs="宋体"/>
                <w:b w:val="0"/>
                <w:bCs w:val="0"/>
                <w:color w:val="auto"/>
                <w:highlight w:val="none"/>
              </w:rPr>
            </w:pPr>
          </w:p>
        </w:tc>
        <w:tc>
          <w:tcPr>
            <w:tcW w:w="1950" w:type="dxa"/>
            <w:vMerge w:val="continue"/>
            <w:tcBorders>
              <w:top w:val="single" w:color="000000" w:sz="4" w:space="0"/>
              <w:left w:val="single" w:color="000000" w:sz="4" w:space="0"/>
              <w:bottom w:val="nil"/>
              <w:right w:val="single" w:color="000000" w:sz="4" w:space="0"/>
            </w:tcBorders>
            <w:shd w:val="clear" w:color="auto" w:fill="auto"/>
            <w:vAlign w:val="center"/>
          </w:tcPr>
          <w:p w14:paraId="6A1466FB">
            <w:pPr>
              <w:jc w:val="center"/>
              <w:rPr>
                <w:rFonts w:hint="eastAsia" w:ascii="宋体" w:hAnsi="宋体" w:eastAsia="宋体" w:cs="宋体"/>
                <w:b w:val="0"/>
                <w:bCs w:val="0"/>
                <w:color w:val="auto"/>
                <w:highlight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41EBD">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年度工作报告</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55E4">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□申报评估前两个年度均按要求公布年度工作报告（慈善组织同时公开财务会计报告），得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p w14:paraId="03448D28">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□申报评估前两个年度有一个年度未按要求公布年度工作报告（慈善组织未同时公开财务会计报告），得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3EBBEA5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□申报评估前两个年度均未按要求公布年度工作报告（慈善组织未同时公开财务会计报告），得0分</w:t>
            </w:r>
          </w:p>
        </w:tc>
        <w:tc>
          <w:tcPr>
            <w:tcW w:w="833" w:type="dxa"/>
            <w:tcBorders>
              <w:top w:val="single" w:color="000000" w:sz="4" w:space="0"/>
              <w:left w:val="single" w:color="000000" w:sz="4" w:space="0"/>
              <w:bottom w:val="nil"/>
              <w:right w:val="single" w:color="000000" w:sz="4" w:space="0"/>
            </w:tcBorders>
            <w:shd w:val="clear" w:color="auto" w:fill="auto"/>
            <w:noWrap/>
            <w:vAlign w:val="center"/>
          </w:tcPr>
          <w:p w14:paraId="60F80EBC">
            <w:pPr>
              <w:keepNext w:val="0"/>
              <w:keepLines w:val="0"/>
              <w:widowControl/>
              <w:suppressLineNumbers w:val="0"/>
              <w:jc w:val="center"/>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2</w:t>
            </w:r>
          </w:p>
        </w:tc>
        <w:tc>
          <w:tcPr>
            <w:tcW w:w="122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C18F41F">
            <w:pPr>
              <w:jc w:val="center"/>
              <w:rPr>
                <w:rFonts w:hint="eastAsia" w:ascii="宋体" w:hAnsi="宋体" w:eastAsia="宋体" w:cs="宋体"/>
                <w:b w:val="0"/>
                <w:bCs w:val="0"/>
                <w:i w:val="0"/>
                <w:iCs w:val="0"/>
                <w:color w:val="auto"/>
                <w:sz w:val="20"/>
                <w:szCs w:val="20"/>
                <w:highlight w:val="none"/>
                <w:u w:val="none"/>
              </w:rPr>
            </w:pPr>
          </w:p>
        </w:tc>
      </w:tr>
      <w:tr w14:paraId="70D87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trPr>
        <w:tc>
          <w:tcPr>
            <w:tcW w:w="1166" w:type="dxa"/>
            <w:vMerge w:val="continue"/>
            <w:tcBorders>
              <w:top w:val="nil"/>
              <w:left w:val="single" w:color="000000" w:sz="4" w:space="0"/>
              <w:bottom w:val="single" w:color="000000" w:sz="4" w:space="0"/>
              <w:right w:val="single" w:color="000000" w:sz="4" w:space="0"/>
            </w:tcBorders>
            <w:shd w:val="clear" w:color="auto" w:fill="auto"/>
            <w:vAlign w:val="center"/>
          </w:tcPr>
          <w:p w14:paraId="0E92F625">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nil"/>
              <w:left w:val="single" w:color="000000" w:sz="4" w:space="0"/>
              <w:bottom w:val="single" w:color="000000" w:sz="4" w:space="0"/>
              <w:right w:val="single" w:color="000000" w:sz="4" w:space="0"/>
            </w:tcBorders>
            <w:shd w:val="clear" w:color="auto" w:fill="auto"/>
            <w:vAlign w:val="center"/>
          </w:tcPr>
          <w:p w14:paraId="5B01F8A1">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nil"/>
              <w:left w:val="single" w:color="000000" w:sz="4" w:space="0"/>
              <w:bottom w:val="single" w:color="000000" w:sz="4" w:space="0"/>
              <w:right w:val="single" w:color="000000" w:sz="4" w:space="0"/>
            </w:tcBorders>
            <w:shd w:val="clear" w:color="auto" w:fill="auto"/>
            <w:vAlign w:val="center"/>
          </w:tcPr>
          <w:p w14:paraId="3F7CE179">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6498D">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财务会计报告</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84D4">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□申报评估前两个年度按要求公布资金使用情况</w:t>
            </w:r>
          </w:p>
          <w:p w14:paraId="385F37D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注：公开所有资金使用情况得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分，公开部分资金使用情况得</w:t>
            </w:r>
            <w:r>
              <w:rPr>
                <w:rFonts w:hint="eastAsia" w:ascii="宋体" w:hAnsi="宋体" w:eastAsia="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rPr>
              <w:t>分，未公开得0分。</w:t>
            </w:r>
          </w:p>
        </w:tc>
        <w:tc>
          <w:tcPr>
            <w:tcW w:w="833" w:type="dxa"/>
            <w:tcBorders>
              <w:top w:val="nil"/>
              <w:left w:val="single" w:color="000000" w:sz="4" w:space="0"/>
              <w:bottom w:val="single" w:color="000000" w:sz="4" w:space="0"/>
              <w:right w:val="single" w:color="000000" w:sz="4" w:space="0"/>
            </w:tcBorders>
            <w:shd w:val="clear" w:color="auto" w:fill="auto"/>
            <w:noWrap/>
            <w:vAlign w:val="center"/>
          </w:tcPr>
          <w:p w14:paraId="2020E74A">
            <w:pPr>
              <w:keepNext w:val="0"/>
              <w:keepLines w:val="0"/>
              <w:widowControl/>
              <w:suppressLineNumbers w:val="0"/>
              <w:jc w:val="center"/>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154C445">
            <w:pPr>
              <w:jc w:val="center"/>
              <w:rPr>
                <w:rFonts w:hint="eastAsia" w:ascii="宋体" w:hAnsi="宋体" w:eastAsia="宋体" w:cs="宋体"/>
                <w:b w:val="0"/>
                <w:bCs w:val="0"/>
                <w:i w:val="0"/>
                <w:iCs w:val="0"/>
                <w:color w:val="auto"/>
                <w:sz w:val="20"/>
                <w:szCs w:val="20"/>
                <w:highlight w:val="none"/>
                <w:u w:val="none"/>
              </w:rPr>
            </w:pPr>
          </w:p>
        </w:tc>
      </w:tr>
      <w:tr w14:paraId="35FFB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trPr>
        <w:tc>
          <w:tcPr>
            <w:tcW w:w="1166" w:type="dxa"/>
            <w:vMerge w:val="continue"/>
            <w:tcBorders>
              <w:left w:val="single" w:color="000000" w:sz="4" w:space="0"/>
              <w:bottom w:val="single" w:color="000000" w:sz="4" w:space="0"/>
              <w:right w:val="single" w:color="000000" w:sz="4" w:space="0"/>
            </w:tcBorders>
            <w:shd w:val="clear" w:color="auto" w:fill="auto"/>
            <w:vAlign w:val="center"/>
          </w:tcPr>
          <w:p w14:paraId="5CDE9535">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left w:val="single" w:color="000000" w:sz="4" w:space="0"/>
              <w:bottom w:val="single" w:color="000000" w:sz="4" w:space="0"/>
              <w:right w:val="single" w:color="000000" w:sz="4" w:space="0"/>
            </w:tcBorders>
            <w:shd w:val="clear" w:color="auto" w:fill="auto"/>
            <w:vAlign w:val="center"/>
          </w:tcPr>
          <w:p w14:paraId="59D6A4AE">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02E5F">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8B119">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捐赠收入</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D170">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□申报评估前两个年度按要求公布接受捐赠信息 </w:t>
            </w:r>
          </w:p>
          <w:p w14:paraId="4676458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注：公开所有捐赠信息得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分，公开部分捐赠信息得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分，未公开得0分。</w:t>
            </w:r>
          </w:p>
        </w:tc>
        <w:tc>
          <w:tcPr>
            <w:tcW w:w="833" w:type="dxa"/>
            <w:tcBorders>
              <w:left w:val="single" w:color="000000" w:sz="4" w:space="0"/>
              <w:bottom w:val="single" w:color="000000" w:sz="4" w:space="0"/>
              <w:right w:val="single" w:color="000000" w:sz="4" w:space="0"/>
            </w:tcBorders>
            <w:shd w:val="clear" w:color="auto" w:fill="auto"/>
            <w:noWrap/>
            <w:vAlign w:val="center"/>
          </w:tcPr>
          <w:p w14:paraId="2BA52262">
            <w:pPr>
              <w:keepNext w:val="0"/>
              <w:keepLines w:val="0"/>
              <w:widowControl/>
              <w:suppressLineNumbers w:val="0"/>
              <w:jc w:val="center"/>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vMerge w:val="continue"/>
            <w:tcBorders>
              <w:left w:val="single" w:color="000000" w:sz="4" w:space="0"/>
              <w:bottom w:val="single" w:color="000000" w:sz="4" w:space="0"/>
              <w:right w:val="single" w:color="000000" w:sz="4" w:space="0"/>
            </w:tcBorders>
            <w:shd w:val="clear" w:color="auto" w:fill="auto"/>
            <w:noWrap/>
            <w:vAlign w:val="center"/>
          </w:tcPr>
          <w:p w14:paraId="11AD679F">
            <w:pPr>
              <w:jc w:val="center"/>
              <w:rPr>
                <w:rFonts w:hint="eastAsia" w:ascii="宋体" w:hAnsi="宋体" w:eastAsia="宋体" w:cs="宋体"/>
                <w:b w:val="0"/>
                <w:bCs w:val="0"/>
                <w:i w:val="0"/>
                <w:iCs w:val="0"/>
                <w:color w:val="auto"/>
                <w:sz w:val="20"/>
                <w:szCs w:val="20"/>
                <w:highlight w:val="none"/>
                <w:u w:val="none"/>
              </w:rPr>
            </w:pPr>
          </w:p>
        </w:tc>
      </w:tr>
      <w:tr w14:paraId="3C106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trPr>
        <w:tc>
          <w:tcPr>
            <w:tcW w:w="1166" w:type="dxa"/>
            <w:vMerge w:val="continue"/>
            <w:tcBorders>
              <w:left w:val="single" w:color="000000" w:sz="4" w:space="0"/>
              <w:bottom w:val="single" w:color="000000" w:sz="4" w:space="0"/>
              <w:right w:val="single" w:color="000000" w:sz="4" w:space="0"/>
            </w:tcBorders>
            <w:shd w:val="clear" w:color="auto" w:fill="auto"/>
            <w:vAlign w:val="center"/>
          </w:tcPr>
          <w:p w14:paraId="2148EE05">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left w:val="single" w:color="000000" w:sz="4" w:space="0"/>
              <w:bottom w:val="single" w:color="000000" w:sz="4" w:space="0"/>
              <w:right w:val="single" w:color="000000" w:sz="4" w:space="0"/>
            </w:tcBorders>
            <w:shd w:val="clear" w:color="auto" w:fill="auto"/>
            <w:vAlign w:val="center"/>
          </w:tcPr>
          <w:p w14:paraId="44322016">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9DCE7">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6CF60">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公益项目实施情况</w:t>
            </w:r>
          </w:p>
        </w:tc>
        <w:tc>
          <w:tcPr>
            <w:tcW w:w="4617" w:type="dxa"/>
            <w:tcBorders>
              <w:left w:val="single" w:color="000000" w:sz="4" w:space="0"/>
              <w:bottom w:val="single" w:color="000000" w:sz="4" w:space="0"/>
              <w:right w:val="single" w:color="000000" w:sz="4" w:space="0"/>
            </w:tcBorders>
            <w:shd w:val="clear" w:color="auto" w:fill="auto"/>
            <w:noWrap/>
            <w:vAlign w:val="center"/>
          </w:tcPr>
          <w:p w14:paraId="33A64F81">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□公开公益资助项目种类以及申请、评审程序，得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2A4EC89B">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□公开选定受助对象，得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2D3AF434">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□公开项目评估结果，得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4B109ED0">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注：以上各项，按照相关规定及制度及时公开得相应分值，公开但不及时得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分，未公开得0分。</w:t>
            </w:r>
          </w:p>
        </w:tc>
        <w:tc>
          <w:tcPr>
            <w:tcW w:w="833" w:type="dxa"/>
            <w:tcBorders>
              <w:left w:val="single" w:color="000000" w:sz="4" w:space="0"/>
              <w:bottom w:val="single" w:color="000000" w:sz="4" w:space="0"/>
              <w:right w:val="single" w:color="000000" w:sz="4" w:space="0"/>
            </w:tcBorders>
            <w:shd w:val="clear" w:color="auto" w:fill="auto"/>
            <w:noWrap/>
            <w:vAlign w:val="center"/>
          </w:tcPr>
          <w:p w14:paraId="35952980">
            <w:pPr>
              <w:keepNext w:val="0"/>
              <w:keepLines w:val="0"/>
              <w:widowControl/>
              <w:suppressLineNumbers w:val="0"/>
              <w:jc w:val="center"/>
              <w:textAlignment w:val="center"/>
              <w:rPr>
                <w:rFonts w:hint="eastAsia" w:ascii="宋体" w:hAnsi="宋体" w:eastAsia="宋体" w:cs="宋体"/>
                <w:b w:val="0"/>
                <w:bCs w:val="0"/>
                <w:i w:val="0"/>
                <w:iCs w:val="0"/>
                <w:color w:val="auto"/>
                <w:kern w:val="2"/>
                <w:sz w:val="20"/>
                <w:szCs w:val="20"/>
                <w:highlight w:val="none"/>
                <w:u w:val="none"/>
                <w:lang w:val="en-US" w:eastAsia="zh-CN" w:bidi="ar-SA"/>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vMerge w:val="continue"/>
            <w:tcBorders>
              <w:left w:val="single" w:color="000000" w:sz="4" w:space="0"/>
              <w:bottom w:val="single" w:color="000000" w:sz="4" w:space="0"/>
              <w:right w:val="single" w:color="000000" w:sz="4" w:space="0"/>
            </w:tcBorders>
            <w:shd w:val="clear" w:color="auto" w:fill="auto"/>
            <w:noWrap/>
            <w:vAlign w:val="center"/>
          </w:tcPr>
          <w:p w14:paraId="595A0D7F">
            <w:pPr>
              <w:jc w:val="center"/>
              <w:rPr>
                <w:rFonts w:hint="eastAsia" w:ascii="宋体" w:hAnsi="宋体" w:eastAsia="宋体" w:cs="宋体"/>
                <w:b w:val="0"/>
                <w:bCs w:val="0"/>
                <w:i w:val="0"/>
                <w:iCs w:val="0"/>
                <w:color w:val="auto"/>
                <w:kern w:val="2"/>
                <w:sz w:val="20"/>
                <w:szCs w:val="20"/>
                <w:highlight w:val="none"/>
                <w:u w:val="none"/>
                <w:lang w:val="en-US" w:eastAsia="zh-CN" w:bidi="ar-SA"/>
              </w:rPr>
            </w:pPr>
          </w:p>
        </w:tc>
      </w:tr>
      <w:tr w14:paraId="67AD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F86F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工作绩效</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(440分)</w:t>
            </w:r>
          </w:p>
        </w:tc>
        <w:tc>
          <w:tcPr>
            <w:tcW w:w="1083" w:type="dxa"/>
            <w:vMerge w:val="restart"/>
            <w:tcBorders>
              <w:top w:val="single" w:color="000000" w:sz="4" w:space="0"/>
              <w:left w:val="single" w:color="000000" w:sz="4" w:space="0"/>
              <w:right w:val="single" w:color="000000" w:sz="4" w:space="0"/>
            </w:tcBorders>
            <w:shd w:val="clear" w:color="auto" w:fill="auto"/>
            <w:vAlign w:val="center"/>
          </w:tcPr>
          <w:p w14:paraId="061FB57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社会捐赠</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(40分)</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6A8F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年度捐赠收入(40分)</w:t>
            </w:r>
          </w:p>
        </w:tc>
        <w:tc>
          <w:tcPr>
            <w:tcW w:w="3217" w:type="dxa"/>
            <w:gridSpan w:val="2"/>
            <w:vMerge w:val="restart"/>
            <w:tcBorders>
              <w:top w:val="single" w:color="000000" w:sz="4" w:space="0"/>
              <w:left w:val="single" w:color="000000" w:sz="4" w:space="0"/>
              <w:right w:val="single" w:color="000000" w:sz="4" w:space="0"/>
            </w:tcBorders>
            <w:shd w:val="clear" w:color="auto" w:fill="auto"/>
            <w:noWrap/>
            <w:vAlign w:val="center"/>
          </w:tcPr>
          <w:p w14:paraId="54393168">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接受资金和物资总额</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1725">
            <w:pPr>
              <w:keepNext w:val="0"/>
              <w:keepLines w:val="0"/>
              <w:widowControl/>
              <w:suppressLineNumbers w:val="0"/>
              <w:jc w:val="both"/>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以申报前两年全省相关领域基金会平均水平为参照数（公募、非公募分别计算）</w:t>
            </w:r>
          </w:p>
        </w:tc>
        <w:tc>
          <w:tcPr>
            <w:tcW w:w="833" w:type="dxa"/>
            <w:vMerge w:val="restart"/>
            <w:tcBorders>
              <w:top w:val="single" w:color="000000" w:sz="4" w:space="0"/>
              <w:left w:val="single" w:color="000000" w:sz="4" w:space="0"/>
              <w:right w:val="single" w:color="000000" w:sz="4" w:space="0"/>
            </w:tcBorders>
            <w:shd w:val="clear" w:color="auto" w:fill="auto"/>
            <w:noWrap/>
            <w:vAlign w:val="center"/>
          </w:tcPr>
          <w:p w14:paraId="437BE44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40</w:t>
            </w:r>
          </w:p>
        </w:tc>
        <w:tc>
          <w:tcPr>
            <w:tcW w:w="1220" w:type="dxa"/>
            <w:vMerge w:val="restart"/>
            <w:tcBorders>
              <w:top w:val="single" w:color="000000" w:sz="4" w:space="0"/>
              <w:left w:val="single" w:color="000000" w:sz="4" w:space="0"/>
              <w:right w:val="single" w:color="000000" w:sz="4" w:space="0"/>
            </w:tcBorders>
            <w:shd w:val="clear" w:color="auto" w:fill="auto"/>
            <w:noWrap/>
            <w:vAlign w:val="center"/>
          </w:tcPr>
          <w:p w14:paraId="008FC3EE">
            <w:pPr>
              <w:jc w:val="center"/>
              <w:rPr>
                <w:rFonts w:hint="eastAsia" w:ascii="宋体" w:hAnsi="宋体" w:eastAsia="宋体" w:cs="宋体"/>
                <w:b w:val="0"/>
                <w:bCs w:val="0"/>
                <w:i w:val="0"/>
                <w:iCs w:val="0"/>
                <w:color w:val="auto"/>
                <w:sz w:val="20"/>
                <w:szCs w:val="20"/>
                <w:highlight w:val="none"/>
                <w:u w:val="none"/>
              </w:rPr>
            </w:pPr>
          </w:p>
        </w:tc>
      </w:tr>
      <w:tr w14:paraId="070A5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66" w:type="dxa"/>
            <w:vMerge w:val="continue"/>
            <w:tcBorders>
              <w:left w:val="single" w:color="000000" w:sz="4" w:space="0"/>
              <w:right w:val="single" w:color="000000" w:sz="4" w:space="0"/>
            </w:tcBorders>
            <w:shd w:val="clear" w:color="auto" w:fill="auto"/>
            <w:vAlign w:val="center"/>
          </w:tcPr>
          <w:p w14:paraId="332C84D2">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083" w:type="dxa"/>
            <w:vMerge w:val="continue"/>
            <w:tcBorders>
              <w:left w:val="single" w:color="000000" w:sz="4" w:space="0"/>
              <w:bottom w:val="single" w:color="000000" w:sz="4" w:space="0"/>
              <w:right w:val="single" w:color="000000" w:sz="4" w:space="0"/>
            </w:tcBorders>
            <w:shd w:val="clear" w:color="auto" w:fill="auto"/>
            <w:vAlign w:val="center"/>
          </w:tcPr>
          <w:p w14:paraId="690F2ACD">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A326">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3217" w:type="dxa"/>
            <w:gridSpan w:val="2"/>
            <w:vMerge w:val="continue"/>
            <w:tcBorders>
              <w:left w:val="single" w:color="000000" w:sz="4" w:space="0"/>
              <w:bottom w:val="single" w:color="000000" w:sz="4" w:space="0"/>
              <w:right w:val="single" w:color="000000" w:sz="4" w:space="0"/>
            </w:tcBorders>
            <w:shd w:val="clear" w:color="auto" w:fill="auto"/>
            <w:noWrap/>
            <w:vAlign w:val="center"/>
          </w:tcPr>
          <w:p w14:paraId="3A1DC36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134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得分=标准分值×1.2×本基金会前两年平均捐赠收入/（本基金会前两年平均捐赠收入+全</w:t>
            </w:r>
            <w:r>
              <w:rPr>
                <w:rFonts w:hint="eastAsia" w:ascii="宋体" w:hAnsi="宋体" w:eastAsia="宋体" w:cs="宋体"/>
                <w:b w:val="0"/>
                <w:bCs w:val="0"/>
                <w:color w:val="auto"/>
                <w:sz w:val="21"/>
                <w:szCs w:val="21"/>
                <w:highlight w:val="none"/>
                <w:lang w:eastAsia="zh-CN"/>
              </w:rPr>
              <w:t>兵团</w:t>
            </w:r>
            <w:r>
              <w:rPr>
                <w:rFonts w:hint="eastAsia" w:ascii="宋体" w:hAnsi="宋体" w:eastAsia="宋体" w:cs="宋体"/>
                <w:b w:val="0"/>
                <w:bCs w:val="0"/>
                <w:color w:val="auto"/>
                <w:sz w:val="21"/>
                <w:szCs w:val="21"/>
                <w:highlight w:val="none"/>
              </w:rPr>
              <w:t>平均水平），最高不超过40分</w:t>
            </w:r>
          </w:p>
        </w:tc>
        <w:tc>
          <w:tcPr>
            <w:tcW w:w="833" w:type="dxa"/>
            <w:vMerge w:val="continue"/>
            <w:tcBorders>
              <w:left w:val="single" w:color="000000" w:sz="4" w:space="0"/>
              <w:bottom w:val="single" w:color="000000" w:sz="4" w:space="0"/>
              <w:right w:val="single" w:color="000000" w:sz="4" w:space="0"/>
            </w:tcBorders>
            <w:shd w:val="clear" w:color="auto" w:fill="auto"/>
            <w:noWrap/>
            <w:vAlign w:val="center"/>
          </w:tcPr>
          <w:p w14:paraId="1D2203D3">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220" w:type="dxa"/>
            <w:vMerge w:val="continue"/>
            <w:tcBorders>
              <w:left w:val="single" w:color="000000" w:sz="4" w:space="0"/>
              <w:bottom w:val="single" w:color="000000" w:sz="4" w:space="0"/>
              <w:right w:val="single" w:color="000000" w:sz="4" w:space="0"/>
            </w:tcBorders>
            <w:shd w:val="clear" w:color="auto" w:fill="auto"/>
            <w:noWrap/>
            <w:vAlign w:val="center"/>
          </w:tcPr>
          <w:p w14:paraId="39DAE3CD">
            <w:pPr>
              <w:jc w:val="center"/>
              <w:rPr>
                <w:rFonts w:hint="eastAsia" w:ascii="宋体" w:hAnsi="宋体" w:eastAsia="宋体" w:cs="宋体"/>
                <w:b w:val="0"/>
                <w:bCs w:val="0"/>
                <w:i w:val="0"/>
                <w:iCs w:val="0"/>
                <w:color w:val="auto"/>
                <w:sz w:val="20"/>
                <w:szCs w:val="20"/>
                <w:highlight w:val="none"/>
                <w:u w:val="none"/>
              </w:rPr>
            </w:pPr>
          </w:p>
        </w:tc>
      </w:tr>
      <w:tr w14:paraId="1E192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7C920">
            <w:pPr>
              <w:jc w:val="center"/>
              <w:rPr>
                <w:rFonts w:hint="eastAsia" w:ascii="宋体" w:hAnsi="宋体" w:eastAsia="宋体" w:cs="宋体"/>
                <w:b w:val="0"/>
                <w:bCs w:val="0"/>
                <w:i w:val="0"/>
                <w:iCs w:val="0"/>
                <w:color w:val="auto"/>
                <w:sz w:val="20"/>
                <w:szCs w:val="20"/>
                <w:highlight w:val="none"/>
                <w:u w:val="none"/>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2E28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规划与计划</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（40分）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6DA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发展规划（15分）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AF11">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明确合理的发展规划</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ACFA">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制定基金会长期发展战略规划（不少于十年）</w:t>
            </w:r>
          </w:p>
          <w:p w14:paraId="3F9AD867">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□制定战略规划管理制度，得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27F2ED85">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□制定了战略规划，得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3D89469F">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□战略规划编制合理，得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6641187E">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□战略规划得以贯彻执行，得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1958C6AC">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□实施战略管理，对战略规划执行情况进行定期评价及控制，得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3420E825">
            <w:pPr>
              <w:keepNext w:val="0"/>
              <w:keepLines w:val="0"/>
              <w:widowControl/>
              <w:suppressLineNumbers w:val="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注：以上各项，不符合扣相应分值。</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AA2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15</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B8F2">
            <w:pPr>
              <w:jc w:val="center"/>
              <w:rPr>
                <w:rFonts w:hint="eastAsia" w:ascii="宋体" w:hAnsi="宋体" w:eastAsia="宋体" w:cs="宋体"/>
                <w:b w:val="0"/>
                <w:bCs w:val="0"/>
                <w:i w:val="0"/>
                <w:iCs w:val="0"/>
                <w:color w:val="auto"/>
                <w:sz w:val="20"/>
                <w:szCs w:val="20"/>
                <w:highlight w:val="none"/>
                <w:u w:val="none"/>
              </w:rPr>
            </w:pPr>
          </w:p>
        </w:tc>
      </w:tr>
      <w:tr w14:paraId="76A2C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9163F">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B23E2">
            <w:pPr>
              <w:jc w:val="center"/>
              <w:rPr>
                <w:rFonts w:hint="eastAsia" w:ascii="宋体" w:hAnsi="宋体" w:eastAsia="宋体" w:cs="宋体"/>
                <w:b w:val="0"/>
                <w:bCs w:val="0"/>
                <w:i w:val="0"/>
                <w:iCs w:val="0"/>
                <w:color w:val="auto"/>
                <w:sz w:val="20"/>
                <w:szCs w:val="20"/>
                <w:highlight w:val="none"/>
                <w:u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D179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年度计划与实施</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（25分）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61CE">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年度工作计划制定</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736E">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□制定详细的年度工作计划</w:t>
            </w:r>
          </w:p>
          <w:p w14:paraId="7CA1715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注：查看申报评估前两个年度资料，年度工作计划少一个扣</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3DF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984D">
            <w:pPr>
              <w:jc w:val="center"/>
              <w:rPr>
                <w:rFonts w:hint="eastAsia" w:ascii="宋体" w:hAnsi="宋体" w:eastAsia="宋体" w:cs="宋体"/>
                <w:b w:val="0"/>
                <w:bCs w:val="0"/>
                <w:i w:val="0"/>
                <w:iCs w:val="0"/>
                <w:color w:val="auto"/>
                <w:sz w:val="20"/>
                <w:szCs w:val="20"/>
                <w:highlight w:val="none"/>
                <w:u w:val="none"/>
              </w:rPr>
            </w:pPr>
          </w:p>
        </w:tc>
      </w:tr>
      <w:tr w14:paraId="6BE5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64139">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2673B">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EE5F2">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A2FF">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年度工作计划落实</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2B32">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□年度工作计划落实情况好，得</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p w14:paraId="3C9E1EED">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□年度工作计划落实一般，得</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p w14:paraId="5C4257A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□未落实年度工作计划，得0分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ACF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15</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A2C1">
            <w:pPr>
              <w:jc w:val="center"/>
              <w:rPr>
                <w:rFonts w:hint="eastAsia" w:ascii="宋体" w:hAnsi="宋体" w:eastAsia="宋体" w:cs="宋体"/>
                <w:b w:val="0"/>
                <w:bCs w:val="0"/>
                <w:i w:val="0"/>
                <w:iCs w:val="0"/>
                <w:color w:val="auto"/>
                <w:sz w:val="20"/>
                <w:szCs w:val="20"/>
                <w:highlight w:val="none"/>
                <w:u w:val="none"/>
              </w:rPr>
            </w:pPr>
          </w:p>
        </w:tc>
      </w:tr>
      <w:tr w14:paraId="2A48B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A9A23">
            <w:pPr>
              <w:jc w:val="center"/>
              <w:rPr>
                <w:rFonts w:hint="eastAsia" w:ascii="宋体" w:hAnsi="宋体" w:eastAsia="宋体" w:cs="宋体"/>
                <w:b w:val="0"/>
                <w:bCs w:val="0"/>
                <w:i w:val="0"/>
                <w:iCs w:val="0"/>
                <w:color w:val="auto"/>
                <w:sz w:val="20"/>
                <w:szCs w:val="20"/>
                <w:highlight w:val="none"/>
                <w:u w:val="none"/>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54E3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公益项目</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(360分)</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5778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公益项目规模</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(90分)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DDF1">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公益事业支出金额</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2B0F">
            <w:pPr>
              <w:spacing w:after="0" w:line="2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以申报前两年全省相关领域基金会平均水平为参照数（公募、非公募分别计算）得分=标准分值×1.2×本基金会前两年平均支出/（本基金会前两年平均支出+全</w:t>
            </w:r>
            <w:r>
              <w:rPr>
                <w:rFonts w:hint="eastAsia" w:ascii="宋体" w:hAnsi="宋体" w:eastAsia="宋体" w:cs="宋体"/>
                <w:b w:val="0"/>
                <w:bCs w:val="0"/>
                <w:color w:val="auto"/>
                <w:sz w:val="21"/>
                <w:szCs w:val="21"/>
                <w:highlight w:val="none"/>
                <w:lang w:eastAsia="zh-CN"/>
              </w:rPr>
              <w:t>兵团</w:t>
            </w:r>
            <w:r>
              <w:rPr>
                <w:rFonts w:hint="eastAsia" w:ascii="宋体" w:hAnsi="宋体" w:eastAsia="宋体" w:cs="宋体"/>
                <w:b w:val="0"/>
                <w:bCs w:val="0"/>
                <w:color w:val="auto"/>
                <w:sz w:val="21"/>
                <w:szCs w:val="21"/>
                <w:highlight w:val="none"/>
              </w:rPr>
              <w:t>平均水平），最高不超过</w:t>
            </w:r>
            <w:r>
              <w:rPr>
                <w:rFonts w:hint="eastAsia" w:ascii="宋体" w:hAnsi="宋体" w:eastAsia="宋体" w:cs="宋体"/>
                <w:b w:val="0"/>
                <w:bCs w:val="0"/>
                <w:color w:val="auto"/>
                <w:sz w:val="21"/>
                <w:szCs w:val="21"/>
                <w:highlight w:val="none"/>
                <w:lang w:val="en-US" w:eastAsia="zh-CN"/>
              </w:rPr>
              <w:t>70</w:t>
            </w:r>
            <w:r>
              <w:rPr>
                <w:rFonts w:hint="eastAsia" w:ascii="宋体" w:hAnsi="宋体" w:eastAsia="宋体" w:cs="宋体"/>
                <w:b w:val="0"/>
                <w:bCs w:val="0"/>
                <w:color w:val="auto"/>
                <w:sz w:val="21"/>
                <w:szCs w:val="21"/>
                <w:highlight w:val="none"/>
              </w:rPr>
              <w:t>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B0F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70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0791">
            <w:pPr>
              <w:jc w:val="center"/>
              <w:rPr>
                <w:rFonts w:hint="eastAsia" w:ascii="宋体" w:hAnsi="宋体" w:eastAsia="宋体" w:cs="宋体"/>
                <w:b w:val="0"/>
                <w:bCs w:val="0"/>
                <w:i w:val="0"/>
                <w:iCs w:val="0"/>
                <w:color w:val="auto"/>
                <w:sz w:val="20"/>
                <w:szCs w:val="20"/>
                <w:highlight w:val="none"/>
                <w:u w:val="none"/>
              </w:rPr>
            </w:pPr>
          </w:p>
        </w:tc>
      </w:tr>
      <w:tr w14:paraId="2741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F9270">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B0161">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F3958">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10D2">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公益事业支出比例符合规定</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F375">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□申报评估前两个年度公益支出比例符合规定（《慈善法》、《基金会管理条例》），得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0分</w:t>
            </w:r>
          </w:p>
          <w:p w14:paraId="5122B26E">
            <w:pPr>
              <w:spacing w:after="0" w:line="2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□申报评估前两个年度任一年度公益支出比例不符合规定（《慈善法》、《基金会管理条例》），得0分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283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669B">
            <w:pPr>
              <w:jc w:val="center"/>
              <w:rPr>
                <w:rFonts w:hint="eastAsia" w:ascii="宋体" w:hAnsi="宋体" w:eastAsia="宋体" w:cs="宋体"/>
                <w:b w:val="0"/>
                <w:bCs w:val="0"/>
                <w:i w:val="0"/>
                <w:iCs w:val="0"/>
                <w:color w:val="auto"/>
                <w:sz w:val="20"/>
                <w:szCs w:val="20"/>
                <w:highlight w:val="none"/>
                <w:u w:val="none"/>
              </w:rPr>
            </w:pPr>
          </w:p>
        </w:tc>
      </w:tr>
      <w:tr w14:paraId="0670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2"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C6AA6">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69603">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78D3E">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085F8">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管理费用支出比例符合规定</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E83C">
            <w:pPr>
              <w:keepNext w:val="0"/>
              <w:keepLines w:val="0"/>
              <w:widowControl/>
              <w:suppressLineNumbers w:val="0"/>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□申报评估前两个年度</w:t>
            </w:r>
            <w:r>
              <w:rPr>
                <w:rFonts w:hint="eastAsia" w:ascii="宋体" w:hAnsi="宋体" w:eastAsia="宋体" w:cs="宋体"/>
                <w:b w:val="0"/>
                <w:bCs w:val="0"/>
                <w:color w:val="auto"/>
                <w:sz w:val="21"/>
                <w:szCs w:val="21"/>
                <w:highlight w:val="none"/>
                <w:lang w:val="en-US" w:eastAsia="zh-CN"/>
              </w:rPr>
              <w:t>管理费</w:t>
            </w:r>
            <w:r>
              <w:rPr>
                <w:rFonts w:hint="eastAsia" w:ascii="宋体" w:hAnsi="宋体" w:eastAsia="宋体" w:cs="宋体"/>
                <w:b w:val="0"/>
                <w:bCs w:val="0"/>
                <w:color w:val="auto"/>
                <w:sz w:val="21"/>
                <w:szCs w:val="21"/>
                <w:highlight w:val="none"/>
              </w:rPr>
              <w:t>支出比例符合规定（《慈善法》、《基金会管理条例》）</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得10分</w:t>
            </w:r>
          </w:p>
          <w:p w14:paraId="141F0D27">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□申报评估前两个年度任一年度</w:t>
            </w:r>
            <w:r>
              <w:rPr>
                <w:rFonts w:hint="eastAsia" w:ascii="宋体" w:hAnsi="宋体" w:eastAsia="宋体" w:cs="宋体"/>
                <w:b w:val="0"/>
                <w:bCs w:val="0"/>
                <w:color w:val="auto"/>
                <w:sz w:val="21"/>
                <w:szCs w:val="21"/>
                <w:highlight w:val="none"/>
                <w:lang w:val="en-US" w:eastAsia="zh-CN"/>
              </w:rPr>
              <w:t>管理费</w:t>
            </w:r>
            <w:r>
              <w:rPr>
                <w:rFonts w:hint="eastAsia" w:ascii="宋体" w:hAnsi="宋体" w:eastAsia="宋体" w:cs="宋体"/>
                <w:b w:val="0"/>
                <w:bCs w:val="0"/>
                <w:color w:val="auto"/>
                <w:sz w:val="21"/>
                <w:szCs w:val="21"/>
                <w:highlight w:val="none"/>
              </w:rPr>
              <w:t xml:space="preserve">支出比例不符合规定（《慈善法》、《基金会管理条例》），得0分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20C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9450">
            <w:pPr>
              <w:jc w:val="center"/>
              <w:rPr>
                <w:rFonts w:hint="eastAsia" w:ascii="宋体" w:hAnsi="宋体" w:eastAsia="宋体" w:cs="宋体"/>
                <w:b w:val="0"/>
                <w:bCs w:val="0"/>
                <w:i w:val="0"/>
                <w:iCs w:val="0"/>
                <w:color w:val="auto"/>
                <w:sz w:val="20"/>
                <w:szCs w:val="20"/>
                <w:highlight w:val="none"/>
                <w:u w:val="none"/>
              </w:rPr>
            </w:pPr>
          </w:p>
        </w:tc>
      </w:tr>
      <w:tr w14:paraId="0D90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12263">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FA56F">
            <w:pPr>
              <w:jc w:val="center"/>
              <w:rPr>
                <w:rFonts w:hint="eastAsia" w:ascii="宋体" w:hAnsi="宋体" w:eastAsia="宋体" w:cs="宋体"/>
                <w:b w:val="0"/>
                <w:bCs w:val="0"/>
                <w:i w:val="0"/>
                <w:iCs w:val="0"/>
                <w:color w:val="auto"/>
                <w:sz w:val="20"/>
                <w:szCs w:val="20"/>
                <w:highlight w:val="none"/>
                <w:u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849D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项目公益性</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（35分）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ABA8">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项目符合宗旨和业务范围</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42E6">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项目设计以社会需求为导向、紧跟国家政策，形成长期规划</w:t>
            </w:r>
          </w:p>
          <w:p w14:paraId="1CFA8CA5">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□全部满足 得10分</w:t>
            </w:r>
          </w:p>
          <w:p w14:paraId="004422C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□未全部满足，视情得0-6分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3E4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5B88">
            <w:pPr>
              <w:jc w:val="center"/>
              <w:rPr>
                <w:rFonts w:hint="eastAsia" w:ascii="宋体" w:hAnsi="宋体" w:eastAsia="宋体" w:cs="宋体"/>
                <w:b w:val="0"/>
                <w:bCs w:val="0"/>
                <w:i w:val="0"/>
                <w:iCs w:val="0"/>
                <w:color w:val="auto"/>
                <w:sz w:val="20"/>
                <w:szCs w:val="20"/>
                <w:highlight w:val="none"/>
                <w:u w:val="none"/>
              </w:rPr>
            </w:pPr>
          </w:p>
        </w:tc>
      </w:tr>
      <w:tr w14:paraId="2553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3EE79">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AE0ED">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8E1FF">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7D8C1">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项目内容具有公共利益属性</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59CC">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□项目符合《慈善法》、基金会的宗旨和业务范围 ，得10分</w:t>
            </w:r>
          </w:p>
          <w:p w14:paraId="64D37EF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□项目不符合《慈善法》、基金会的宗旨和业务范围，得0分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058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7277">
            <w:pPr>
              <w:keepNext w:val="0"/>
              <w:keepLines w:val="0"/>
              <w:widowControl/>
              <w:suppressLineNumbers w:val="0"/>
              <w:jc w:val="center"/>
              <w:textAlignment w:val="center"/>
              <w:rPr>
                <w:rFonts w:hint="eastAsia" w:ascii="宋体" w:hAnsi="宋体" w:eastAsia="宋体" w:cs="宋体"/>
                <w:b w:val="0"/>
                <w:bCs w:val="0"/>
                <w:i w:val="0"/>
                <w:iCs w:val="0"/>
                <w:color w:val="auto"/>
                <w:sz w:val="28"/>
                <w:szCs w:val="28"/>
                <w:highlight w:val="none"/>
                <w:u w:val="none"/>
              </w:rPr>
            </w:pPr>
            <w:r>
              <w:rPr>
                <w:rFonts w:hint="eastAsia" w:ascii="宋体" w:hAnsi="宋体" w:eastAsia="宋体" w:cs="宋体"/>
                <w:b w:val="0"/>
                <w:bCs w:val="0"/>
                <w:i w:val="0"/>
                <w:iCs w:val="0"/>
                <w:color w:val="auto"/>
                <w:kern w:val="0"/>
                <w:sz w:val="28"/>
                <w:szCs w:val="28"/>
                <w:highlight w:val="none"/>
                <w:u w:val="none"/>
                <w:lang w:val="en-US" w:eastAsia="zh-CN" w:bidi="ar"/>
              </w:rPr>
              <w:t>*</w:t>
            </w:r>
          </w:p>
        </w:tc>
      </w:tr>
      <w:tr w14:paraId="2DE14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11CAE">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D7F4A">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62E96">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D8D4">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项目受益人选择满足公开公平公正要求</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E556">
            <w:pPr>
              <w:spacing w:after="0" w:line="28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□有公平公开的项目受益人选择机制并有效执行得15分</w:t>
            </w:r>
          </w:p>
          <w:p w14:paraId="632E5679">
            <w:pPr>
              <w:spacing w:after="0" w:line="28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□有公平公开的项目受益人选择机制，部分执行得10分</w:t>
            </w:r>
          </w:p>
          <w:p w14:paraId="58C2748C">
            <w:pPr>
              <w:spacing w:after="0" w:line="28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□有公平公开的项目受益人选择机制，但未执行得5分</w:t>
            </w:r>
          </w:p>
          <w:p w14:paraId="477B1761">
            <w:pPr>
              <w:spacing w:after="0" w:line="280" w:lineRule="exact"/>
              <w:jc w:val="both"/>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lang w:val="en-US" w:eastAsia="zh-CN"/>
              </w:rPr>
              <w:t>□没有公平公开的项目受益人选择机制</w:t>
            </w:r>
            <w:r>
              <w:rPr>
                <w:rFonts w:hint="eastAsia" w:ascii="宋体" w:hAnsi="宋体" w:eastAsia="宋体" w:cs="宋体"/>
                <w:b w:val="0"/>
                <w:bCs w:val="0"/>
                <w:color w:val="auto"/>
                <w:sz w:val="21"/>
                <w:szCs w:val="21"/>
                <w:highlight w:val="none"/>
              </w:rPr>
              <w:t>得0分</w:t>
            </w:r>
            <w:r>
              <w:rPr>
                <w:rFonts w:hint="eastAsia" w:ascii="宋体" w:hAnsi="宋体" w:eastAsia="宋体" w:cs="宋体"/>
                <w:b w:val="0"/>
                <w:bCs w:val="0"/>
                <w:color w:val="auto"/>
                <w:sz w:val="21"/>
                <w:szCs w:val="21"/>
                <w:highlight w:val="none"/>
                <w:lang w:val="en-US" w:eastAsia="zh-CN"/>
              </w:rPr>
              <w:t xml:space="preserve">                                                          注：项目受益人选择机制是指基金会在确定项目或选择项目受益人时遵循的一套制度或惯例。项目选择机制是否公平公开可以从项目确定的合理性、选择项目执行方的合理性来判断。  </w:t>
            </w:r>
            <w:r>
              <w:rPr>
                <w:rFonts w:hint="eastAsia" w:ascii="宋体" w:hAnsi="宋体" w:eastAsia="宋体" w:cs="宋体"/>
                <w:b w:val="0"/>
                <w:bCs w:val="0"/>
                <w:i w:val="0"/>
                <w:iCs w:val="0"/>
                <w:color w:val="auto"/>
                <w:kern w:val="0"/>
                <w:sz w:val="20"/>
                <w:szCs w:val="20"/>
                <w:highlight w:val="none"/>
                <w:u w:val="none"/>
                <w:lang w:val="en-US" w:eastAsia="zh-CN" w:bidi="ar"/>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A80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15</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FEC7">
            <w:pPr>
              <w:jc w:val="center"/>
              <w:rPr>
                <w:rFonts w:hint="eastAsia" w:ascii="宋体" w:hAnsi="宋体" w:eastAsia="宋体" w:cs="宋体"/>
                <w:b w:val="0"/>
                <w:bCs w:val="0"/>
                <w:i w:val="0"/>
                <w:iCs w:val="0"/>
                <w:color w:val="auto"/>
                <w:sz w:val="20"/>
                <w:szCs w:val="20"/>
                <w:highlight w:val="none"/>
                <w:u w:val="none"/>
              </w:rPr>
            </w:pPr>
          </w:p>
        </w:tc>
      </w:tr>
      <w:tr w14:paraId="24A2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4F2B1">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C3151">
            <w:pPr>
              <w:jc w:val="center"/>
              <w:rPr>
                <w:rFonts w:hint="eastAsia" w:ascii="宋体" w:hAnsi="宋体" w:eastAsia="宋体" w:cs="宋体"/>
                <w:b w:val="0"/>
                <w:bCs w:val="0"/>
                <w:i w:val="0"/>
                <w:iCs w:val="0"/>
                <w:color w:val="auto"/>
                <w:sz w:val="20"/>
                <w:szCs w:val="20"/>
                <w:highlight w:val="none"/>
                <w:u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E517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项目运作管理</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(80分)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CE72">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项目管理制度</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6DE0">
            <w:pPr>
              <w:spacing w:after="0" w:line="2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□建立了项目管理制度，能提供项目管理制度完整证明材料得20分</w:t>
            </w:r>
          </w:p>
          <w:p w14:paraId="343613C0">
            <w:pPr>
              <w:spacing w:after="0" w:line="280" w:lineRule="exac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lang w:val="en-US" w:eastAsia="zh-CN"/>
              </w:rPr>
              <w:t xml:space="preserve">□未建立项目项目管理制度相关证明材料得0分 </w:t>
            </w:r>
            <w:r>
              <w:rPr>
                <w:rFonts w:hint="eastAsia" w:ascii="宋体" w:hAnsi="宋体" w:eastAsia="宋体" w:cs="宋体"/>
                <w:b w:val="0"/>
                <w:bCs w:val="0"/>
                <w:i w:val="0"/>
                <w:iCs w:val="0"/>
                <w:color w:val="auto"/>
                <w:kern w:val="0"/>
                <w:sz w:val="20"/>
                <w:szCs w:val="20"/>
                <w:highlight w:val="none"/>
                <w:u w:val="none"/>
                <w:lang w:val="en-US" w:eastAsia="zh-CN" w:bidi="ar"/>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D11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CDC6">
            <w:pPr>
              <w:jc w:val="center"/>
              <w:rPr>
                <w:rFonts w:hint="eastAsia" w:ascii="宋体" w:hAnsi="宋体" w:eastAsia="宋体" w:cs="宋体"/>
                <w:b w:val="0"/>
                <w:bCs w:val="0"/>
                <w:i w:val="0"/>
                <w:iCs w:val="0"/>
                <w:color w:val="auto"/>
                <w:sz w:val="20"/>
                <w:szCs w:val="20"/>
                <w:highlight w:val="none"/>
                <w:u w:val="none"/>
              </w:rPr>
            </w:pPr>
          </w:p>
        </w:tc>
      </w:tr>
      <w:tr w14:paraId="7B978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01002">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43EEB">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4A60D">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5523">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项目立项</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05D3">
            <w:pPr>
              <w:spacing w:after="0" w:line="28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建立项目管理制度，得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10C7285A">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□项目有论证、计划，得</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p w14:paraId="6B8F3822">
            <w:pPr>
              <w:spacing w:after="0" w:line="280" w:lineRule="exact"/>
              <w:jc w:val="both"/>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□项目有报批流程管理，得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i w:val="0"/>
                <w:iCs w:val="0"/>
                <w:color w:val="auto"/>
                <w:kern w:val="0"/>
                <w:sz w:val="20"/>
                <w:szCs w:val="20"/>
                <w:highlight w:val="none"/>
                <w:u w:val="none"/>
                <w:lang w:val="en-US" w:eastAsia="zh-CN" w:bidi="ar"/>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945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20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6BF9">
            <w:pPr>
              <w:jc w:val="center"/>
              <w:rPr>
                <w:rFonts w:hint="eastAsia" w:ascii="宋体" w:hAnsi="宋体" w:eastAsia="宋体" w:cs="宋体"/>
                <w:b w:val="0"/>
                <w:bCs w:val="0"/>
                <w:i w:val="0"/>
                <w:iCs w:val="0"/>
                <w:color w:val="auto"/>
                <w:sz w:val="20"/>
                <w:szCs w:val="20"/>
                <w:highlight w:val="none"/>
                <w:u w:val="none"/>
              </w:rPr>
            </w:pPr>
          </w:p>
        </w:tc>
      </w:tr>
      <w:tr w14:paraId="58AC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417B7">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3840A">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97113">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5337">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项目实施</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3DC7">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□项目选择公平合理，得3分</w:t>
            </w:r>
          </w:p>
          <w:p w14:paraId="7A97A371">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r>
              <w:rPr>
                <w:rFonts w:hint="eastAsia" w:ascii="宋体" w:hAnsi="宋体" w:eastAsia="宋体" w:cs="宋体"/>
                <w:b w:val="0"/>
                <w:bCs w:val="0"/>
                <w:color w:val="auto"/>
                <w:sz w:val="21"/>
                <w:szCs w:val="21"/>
                <w:highlight w:val="none"/>
              </w:rPr>
              <w:t>□项目立项进行公示，得3分</w:t>
            </w:r>
          </w:p>
          <w:p w14:paraId="50C65304">
            <w:pPr>
              <w:spacing w:after="0" w:line="280" w:lineRule="exac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br w:type="page"/>
            </w:r>
            <w:r>
              <w:rPr>
                <w:rFonts w:hint="eastAsia" w:ascii="宋体" w:hAnsi="宋体" w:eastAsia="宋体" w:cs="宋体"/>
                <w:b w:val="0"/>
                <w:bCs w:val="0"/>
                <w:color w:val="auto"/>
                <w:sz w:val="21"/>
                <w:szCs w:val="21"/>
                <w:highlight w:val="none"/>
              </w:rPr>
              <w:t>□对项目实施过程进行监督和反馈，得4分</w:t>
            </w:r>
            <w:r>
              <w:rPr>
                <w:rFonts w:hint="eastAsia" w:ascii="宋体" w:hAnsi="宋体" w:eastAsia="宋体" w:cs="宋体"/>
                <w:b w:val="0"/>
                <w:bCs w:val="0"/>
                <w:color w:val="auto"/>
                <w:sz w:val="21"/>
                <w:szCs w:val="21"/>
                <w:highlight w:val="none"/>
              </w:rPr>
              <w:br w:type="page"/>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AB2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BC26">
            <w:pPr>
              <w:jc w:val="center"/>
              <w:rPr>
                <w:rFonts w:hint="eastAsia" w:ascii="宋体" w:hAnsi="宋体" w:eastAsia="宋体" w:cs="宋体"/>
                <w:b w:val="0"/>
                <w:bCs w:val="0"/>
                <w:i w:val="0"/>
                <w:iCs w:val="0"/>
                <w:color w:val="auto"/>
                <w:sz w:val="20"/>
                <w:szCs w:val="20"/>
                <w:highlight w:val="none"/>
                <w:u w:val="none"/>
              </w:rPr>
            </w:pPr>
          </w:p>
        </w:tc>
      </w:tr>
      <w:tr w14:paraId="28272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AD599">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56410">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074DA">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3066">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项目监督</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3299">
            <w:pPr>
              <w:spacing w:after="0" w:line="28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□建立项目监督反馈制度，完整证明材料</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p w14:paraId="33527CAB">
            <w:pPr>
              <w:spacing w:after="0" w:line="280" w:lineRule="exac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lang w:val="en-US" w:eastAsia="zh-CN"/>
              </w:rPr>
              <w:t>□未建立项目项目管理制度相关证明材料得0分</w:t>
            </w:r>
            <w:r>
              <w:rPr>
                <w:rFonts w:hint="eastAsia" w:ascii="宋体" w:hAnsi="宋体" w:eastAsia="宋体" w:cs="宋体"/>
                <w:b w:val="0"/>
                <w:bCs w:val="0"/>
                <w:i w:val="0"/>
                <w:iCs w:val="0"/>
                <w:color w:val="auto"/>
                <w:kern w:val="0"/>
                <w:sz w:val="20"/>
                <w:szCs w:val="20"/>
                <w:highlight w:val="none"/>
                <w:u w:val="none"/>
                <w:lang w:val="en-US" w:eastAsia="zh-CN" w:bidi="ar"/>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66D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47C6">
            <w:pPr>
              <w:jc w:val="center"/>
              <w:rPr>
                <w:rFonts w:hint="eastAsia" w:ascii="宋体" w:hAnsi="宋体" w:eastAsia="宋体" w:cs="宋体"/>
                <w:b w:val="0"/>
                <w:bCs w:val="0"/>
                <w:i w:val="0"/>
                <w:iCs w:val="0"/>
                <w:color w:val="auto"/>
                <w:sz w:val="20"/>
                <w:szCs w:val="20"/>
                <w:highlight w:val="none"/>
                <w:u w:val="none"/>
              </w:rPr>
            </w:pPr>
          </w:p>
        </w:tc>
      </w:tr>
      <w:tr w14:paraId="045D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D524A">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6C6D4">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D3F52">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A72D">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项目总结</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4607">
            <w:pPr>
              <w:spacing w:after="0" w:line="2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□重大项目完成后有详细的总结和项目评估</w:t>
            </w:r>
            <w:r>
              <w:rPr>
                <w:rFonts w:hint="eastAsia" w:ascii="宋体" w:hAnsi="宋体" w:eastAsia="宋体" w:cs="宋体"/>
                <w:b w:val="0"/>
                <w:bCs w:val="0"/>
                <w:color w:val="auto"/>
                <w:sz w:val="21"/>
                <w:szCs w:val="21"/>
                <w:highlight w:val="none"/>
              </w:rPr>
              <w:t>得10分</w:t>
            </w:r>
          </w:p>
          <w:p w14:paraId="090FF0DD">
            <w:pPr>
              <w:spacing w:after="0" w:line="2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□重大项目有总结和项目评估，但不够详细</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p w14:paraId="7EB87E92">
            <w:pPr>
              <w:spacing w:after="0" w:line="2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□重大项目总结和项目评估，缺一项</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p w14:paraId="4E4E2613">
            <w:pPr>
              <w:spacing w:after="0" w:line="280" w:lineRule="exac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lang w:val="en-US" w:eastAsia="zh-CN"/>
              </w:rPr>
              <w:t>□不能提供重大项目总结和项目评估材料</w:t>
            </w:r>
            <w:r>
              <w:rPr>
                <w:rFonts w:hint="eastAsia" w:ascii="宋体" w:hAnsi="宋体" w:eastAsia="宋体" w:cs="宋体"/>
                <w:b w:val="0"/>
                <w:bCs w:val="0"/>
                <w:color w:val="auto"/>
                <w:sz w:val="21"/>
                <w:szCs w:val="21"/>
                <w:highlight w:val="none"/>
              </w:rPr>
              <w:t>得0分</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i w:val="0"/>
                <w:iCs w:val="0"/>
                <w:color w:val="auto"/>
                <w:kern w:val="0"/>
                <w:sz w:val="20"/>
                <w:szCs w:val="20"/>
                <w:highlight w:val="none"/>
                <w:u w:val="none"/>
                <w:lang w:val="en-US" w:eastAsia="zh-CN" w:bidi="ar"/>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0AB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2302">
            <w:pPr>
              <w:jc w:val="center"/>
              <w:rPr>
                <w:rFonts w:hint="eastAsia" w:ascii="宋体" w:hAnsi="宋体" w:eastAsia="宋体" w:cs="宋体"/>
                <w:b w:val="0"/>
                <w:bCs w:val="0"/>
                <w:i w:val="0"/>
                <w:iCs w:val="0"/>
                <w:color w:val="auto"/>
                <w:sz w:val="20"/>
                <w:szCs w:val="20"/>
                <w:highlight w:val="none"/>
                <w:u w:val="none"/>
              </w:rPr>
            </w:pPr>
          </w:p>
        </w:tc>
      </w:tr>
      <w:tr w14:paraId="7533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87B8A">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E8B38">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DD9AE">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A1609">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专项基金管理</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3D22">
            <w:pPr>
              <w:spacing w:after="0" w:line="28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专项基金</w:t>
            </w:r>
            <w:r>
              <w:rPr>
                <w:rFonts w:hint="eastAsia" w:ascii="宋体" w:hAnsi="宋体" w:eastAsia="宋体" w:cs="宋体"/>
                <w:b w:val="0"/>
                <w:bCs w:val="0"/>
                <w:color w:val="auto"/>
                <w:sz w:val="21"/>
                <w:szCs w:val="21"/>
                <w:highlight w:val="none"/>
              </w:rPr>
              <w:t>符合《慈善法》、基金会的宗旨和业务范围</w:t>
            </w:r>
            <w:r>
              <w:rPr>
                <w:rFonts w:hint="eastAsia" w:ascii="宋体" w:hAnsi="宋体" w:eastAsia="宋体" w:cs="宋体"/>
                <w:b w:val="0"/>
                <w:bCs w:val="0"/>
                <w:color w:val="auto"/>
                <w:sz w:val="21"/>
                <w:szCs w:val="21"/>
                <w:highlight w:val="none"/>
                <w:lang w:val="en-US" w:eastAsia="zh-CN"/>
              </w:rPr>
              <w:t>并制定专项基金管理办法</w:t>
            </w:r>
            <w:r>
              <w:rPr>
                <w:rFonts w:hint="eastAsia" w:ascii="宋体" w:hAnsi="宋体" w:eastAsia="宋体" w:cs="宋体"/>
                <w:b w:val="0"/>
                <w:bCs w:val="0"/>
                <w:color w:val="auto"/>
                <w:sz w:val="21"/>
                <w:szCs w:val="21"/>
                <w:highlight w:val="none"/>
              </w:rPr>
              <w:t xml:space="preserve"> ，得10分</w:t>
            </w:r>
          </w:p>
          <w:p w14:paraId="0555C97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专项基金</w:t>
            </w:r>
            <w:r>
              <w:rPr>
                <w:rFonts w:hint="eastAsia" w:ascii="宋体" w:hAnsi="宋体" w:eastAsia="宋体" w:cs="宋体"/>
                <w:b w:val="0"/>
                <w:bCs w:val="0"/>
                <w:color w:val="auto"/>
                <w:sz w:val="21"/>
                <w:szCs w:val="21"/>
                <w:highlight w:val="none"/>
              </w:rPr>
              <w:t>不符合《慈善法》、基金会的宗旨和业务范围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没有专项基金管理办法</w:t>
            </w:r>
            <w:r>
              <w:rPr>
                <w:rFonts w:hint="eastAsia" w:ascii="宋体" w:hAnsi="宋体" w:eastAsia="宋体" w:cs="宋体"/>
                <w:b w:val="0"/>
                <w:bCs w:val="0"/>
                <w:color w:val="auto"/>
                <w:sz w:val="21"/>
                <w:szCs w:val="21"/>
                <w:highlight w:val="none"/>
              </w:rPr>
              <w:t>，得0分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755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B8BC">
            <w:pPr>
              <w:jc w:val="center"/>
              <w:rPr>
                <w:rFonts w:hint="eastAsia" w:ascii="宋体" w:hAnsi="宋体" w:eastAsia="宋体" w:cs="宋体"/>
                <w:b w:val="0"/>
                <w:bCs w:val="0"/>
                <w:i w:val="0"/>
                <w:iCs w:val="0"/>
                <w:color w:val="auto"/>
                <w:sz w:val="20"/>
                <w:szCs w:val="20"/>
                <w:highlight w:val="none"/>
                <w:u w:val="none"/>
              </w:rPr>
            </w:pPr>
          </w:p>
        </w:tc>
      </w:tr>
      <w:tr w14:paraId="5707F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B01A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工作绩效</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(440分)</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D4E2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公益项目</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(360分)</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0ED3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项目专业性</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（45分）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07D01">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项目执行方的合理选择</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8026">
            <w:pPr>
              <w:spacing w:after="0" w:line="2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□有公平公开的项目选择机制并有效执行</w:t>
            </w:r>
            <w:r>
              <w:rPr>
                <w:rFonts w:hint="eastAsia" w:ascii="宋体" w:hAnsi="宋体" w:eastAsia="宋体" w:cs="宋体"/>
                <w:b w:val="0"/>
                <w:bCs w:val="0"/>
                <w:color w:val="auto"/>
                <w:sz w:val="21"/>
                <w:szCs w:val="21"/>
                <w:highlight w:val="none"/>
              </w:rPr>
              <w:t>得1</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7E7075D9">
            <w:pPr>
              <w:spacing w:after="0" w:line="2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□有公平公开的项目选择机制，部分执行</w:t>
            </w:r>
            <w:r>
              <w:rPr>
                <w:rFonts w:hint="eastAsia" w:ascii="宋体" w:hAnsi="宋体" w:eastAsia="宋体" w:cs="宋体"/>
                <w:b w:val="0"/>
                <w:bCs w:val="0"/>
                <w:color w:val="auto"/>
                <w:sz w:val="21"/>
                <w:szCs w:val="21"/>
                <w:highlight w:val="none"/>
              </w:rPr>
              <w:t>得10分</w:t>
            </w:r>
          </w:p>
          <w:p w14:paraId="66CBD5AB">
            <w:pPr>
              <w:spacing w:after="0" w:line="2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□有公平公开的项目选择机制，但未执行</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2B6BC5F0">
            <w:pPr>
              <w:spacing w:after="0" w:line="280" w:lineRule="exac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lang w:val="en-US" w:eastAsia="zh-CN"/>
              </w:rPr>
              <w:t>□没有公平公开的项目选择机制</w:t>
            </w:r>
            <w:r>
              <w:rPr>
                <w:rFonts w:hint="eastAsia" w:ascii="宋体" w:hAnsi="宋体" w:eastAsia="宋体" w:cs="宋体"/>
                <w:b w:val="0"/>
                <w:bCs w:val="0"/>
                <w:color w:val="auto"/>
                <w:sz w:val="21"/>
                <w:szCs w:val="21"/>
                <w:highlight w:val="none"/>
              </w:rPr>
              <w:t>得0分</w:t>
            </w:r>
            <w:r>
              <w:rPr>
                <w:rFonts w:hint="eastAsia" w:ascii="宋体" w:hAnsi="宋体" w:eastAsia="宋体" w:cs="宋体"/>
                <w:b w:val="0"/>
                <w:bCs w:val="0"/>
                <w:color w:val="auto"/>
                <w:sz w:val="21"/>
                <w:szCs w:val="21"/>
                <w:highlight w:val="none"/>
                <w:lang w:val="en-US" w:eastAsia="zh-CN"/>
              </w:rPr>
              <w:t xml:space="preserve">                                                          注：项目选择机制是指基金会在确定项目或选择项目执行方时遵循的一套制度或惯例。项目选择机制是否公平公开可以从项目确定的合理性、选择项目执行方的合理性来判断。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CB1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15</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7277">
            <w:pPr>
              <w:jc w:val="center"/>
              <w:rPr>
                <w:rFonts w:hint="eastAsia" w:ascii="宋体" w:hAnsi="宋体" w:eastAsia="宋体" w:cs="宋体"/>
                <w:b w:val="0"/>
                <w:bCs w:val="0"/>
                <w:i w:val="0"/>
                <w:iCs w:val="0"/>
                <w:color w:val="auto"/>
                <w:sz w:val="20"/>
                <w:szCs w:val="20"/>
                <w:highlight w:val="none"/>
                <w:u w:val="none"/>
              </w:rPr>
            </w:pPr>
          </w:p>
        </w:tc>
      </w:tr>
      <w:tr w14:paraId="619D3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2042B">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C342A">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B3023">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5D7E7">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项目风险防控</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6C62">
            <w:pPr>
              <w:spacing w:after="0" w:line="2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□项目风险评估方案</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7338AFF8">
            <w:pPr>
              <w:spacing w:after="0" w:line="280" w:lineRule="exac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lang w:val="en-US" w:eastAsia="zh-CN"/>
              </w:rPr>
              <w:t>□项目应对风险方案</w:t>
            </w:r>
            <w:r>
              <w:rPr>
                <w:rFonts w:hint="eastAsia" w:ascii="宋体" w:hAnsi="宋体" w:eastAsia="宋体" w:cs="宋体"/>
                <w:b w:val="0"/>
                <w:bCs w:val="0"/>
                <w:color w:val="auto"/>
                <w:sz w:val="21"/>
                <w:szCs w:val="21"/>
                <w:highlight w:val="none"/>
              </w:rPr>
              <w:t>得10分</w:t>
            </w:r>
            <w:r>
              <w:rPr>
                <w:rFonts w:hint="eastAsia" w:ascii="宋体" w:hAnsi="宋体" w:eastAsia="宋体" w:cs="宋体"/>
                <w:b w:val="0"/>
                <w:bCs w:val="0"/>
                <w:i w:val="0"/>
                <w:iCs w:val="0"/>
                <w:color w:val="auto"/>
                <w:kern w:val="0"/>
                <w:sz w:val="20"/>
                <w:szCs w:val="20"/>
                <w:highlight w:val="none"/>
                <w:u w:val="none"/>
                <w:lang w:val="en-US" w:eastAsia="zh-CN" w:bidi="ar"/>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A2D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15</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29FB">
            <w:pPr>
              <w:jc w:val="center"/>
              <w:rPr>
                <w:rFonts w:hint="eastAsia" w:ascii="宋体" w:hAnsi="宋体" w:eastAsia="宋体" w:cs="宋体"/>
                <w:b w:val="0"/>
                <w:bCs w:val="0"/>
                <w:i w:val="0"/>
                <w:iCs w:val="0"/>
                <w:color w:val="auto"/>
                <w:sz w:val="20"/>
                <w:szCs w:val="20"/>
                <w:highlight w:val="none"/>
                <w:u w:val="none"/>
              </w:rPr>
            </w:pPr>
          </w:p>
        </w:tc>
      </w:tr>
      <w:tr w14:paraId="3E38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22B44">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1F7A5">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EF7D3">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FB8E4">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项目的积累与发展</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3F47">
            <w:pPr>
              <w:spacing w:after="0" w:line="2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□项目已形成可持续性和品牌</w:t>
            </w:r>
            <w:r>
              <w:rPr>
                <w:rFonts w:hint="eastAsia" w:ascii="宋体" w:hAnsi="宋体" w:eastAsia="宋体" w:cs="宋体"/>
                <w:b w:val="0"/>
                <w:bCs w:val="0"/>
                <w:color w:val="auto"/>
                <w:sz w:val="21"/>
                <w:szCs w:val="21"/>
                <w:highlight w:val="none"/>
              </w:rPr>
              <w:t>得1</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0CABA26A">
            <w:pPr>
              <w:spacing w:after="0" w:line="2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□项目具有形成可持续性发展潜力</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p w14:paraId="0ABDE762">
            <w:pPr>
              <w:spacing w:after="0" w:line="280" w:lineRule="exac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lang w:val="en-US" w:eastAsia="zh-CN"/>
              </w:rPr>
              <w:t>□项目不具有可持续性发展潜力</w:t>
            </w:r>
            <w:r>
              <w:rPr>
                <w:rFonts w:hint="eastAsia" w:ascii="宋体" w:hAnsi="宋体" w:eastAsia="宋体" w:cs="宋体"/>
                <w:b w:val="0"/>
                <w:bCs w:val="0"/>
                <w:color w:val="auto"/>
                <w:sz w:val="21"/>
                <w:szCs w:val="21"/>
                <w:highlight w:val="none"/>
              </w:rPr>
              <w:t>得0分</w:t>
            </w:r>
            <w:r>
              <w:rPr>
                <w:rFonts w:hint="eastAsia" w:ascii="宋体" w:hAnsi="宋体" w:eastAsia="宋体" w:cs="宋体"/>
                <w:b w:val="0"/>
                <w:bCs w:val="0"/>
                <w:color w:val="auto"/>
                <w:sz w:val="21"/>
                <w:szCs w:val="21"/>
                <w:highlight w:val="none"/>
                <w:lang w:val="en-US" w:eastAsia="zh-CN"/>
              </w:rPr>
              <w:t xml:space="preserve">                                                                    注：项目可持续性可从资金的可持续投入、持续举办3年以上等视角判断</w:t>
            </w:r>
            <w:r>
              <w:rPr>
                <w:rFonts w:hint="eastAsia" w:ascii="宋体" w:hAnsi="宋体" w:eastAsia="宋体" w:cs="宋体"/>
                <w:b w:val="0"/>
                <w:bCs w:val="0"/>
                <w:i w:val="0"/>
                <w:iCs w:val="0"/>
                <w:color w:val="auto"/>
                <w:kern w:val="0"/>
                <w:sz w:val="20"/>
                <w:szCs w:val="20"/>
                <w:highlight w:val="none"/>
                <w:u w:val="none"/>
                <w:lang w:val="en-US" w:eastAsia="zh-CN" w:bidi="ar"/>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255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15</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B801">
            <w:pPr>
              <w:jc w:val="center"/>
              <w:rPr>
                <w:rFonts w:hint="eastAsia" w:ascii="宋体" w:hAnsi="宋体" w:eastAsia="宋体" w:cs="宋体"/>
                <w:b w:val="0"/>
                <w:bCs w:val="0"/>
                <w:i w:val="0"/>
                <w:iCs w:val="0"/>
                <w:color w:val="auto"/>
                <w:sz w:val="20"/>
                <w:szCs w:val="20"/>
                <w:highlight w:val="none"/>
                <w:u w:val="none"/>
              </w:rPr>
            </w:pPr>
          </w:p>
        </w:tc>
      </w:tr>
      <w:tr w14:paraId="729FA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11649">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2F4E2">
            <w:pPr>
              <w:jc w:val="center"/>
              <w:rPr>
                <w:rFonts w:hint="eastAsia" w:ascii="宋体" w:hAnsi="宋体" w:eastAsia="宋体" w:cs="宋体"/>
                <w:b w:val="0"/>
                <w:bCs w:val="0"/>
                <w:i w:val="0"/>
                <w:iCs w:val="0"/>
                <w:color w:val="auto"/>
                <w:sz w:val="20"/>
                <w:szCs w:val="20"/>
                <w:highlight w:val="none"/>
                <w:u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2491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项目效果</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(110分)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A37B">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项目效果阐述</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A6D0">
            <w:pPr>
              <w:spacing w:after="0" w:line="2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□项目效益显著，得到舆论报道、业务主管部门、受益人群肯定、好评或嘉奖</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p w14:paraId="58D3AA40">
            <w:pPr>
              <w:spacing w:after="0" w:line="2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□组织相关业务活动效益良好</w:t>
            </w:r>
            <w:r>
              <w:rPr>
                <w:rFonts w:hint="eastAsia" w:ascii="宋体" w:hAnsi="宋体" w:eastAsia="宋体" w:cs="宋体"/>
                <w:b w:val="0"/>
                <w:bCs w:val="0"/>
                <w:color w:val="auto"/>
                <w:sz w:val="21"/>
                <w:szCs w:val="21"/>
                <w:highlight w:val="none"/>
              </w:rPr>
              <w:t>得1</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p w14:paraId="34C0218A">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□组织相关业务活动发挥效益一般</w:t>
            </w:r>
            <w:r>
              <w:rPr>
                <w:rFonts w:hint="eastAsia" w:ascii="宋体" w:hAnsi="宋体" w:eastAsia="宋体" w:cs="宋体"/>
                <w:b w:val="0"/>
                <w:bCs w:val="0"/>
                <w:color w:val="auto"/>
                <w:sz w:val="21"/>
                <w:szCs w:val="21"/>
                <w:highlight w:val="none"/>
              </w:rPr>
              <w:t>得10分</w:t>
            </w:r>
          </w:p>
          <w:p w14:paraId="7E9CA51E">
            <w:pPr>
              <w:spacing w:after="0" w:line="28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□组织相关业务活动未发挥效益</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p w14:paraId="789A44CA">
            <w:pPr>
              <w:spacing w:after="0" w:line="280" w:lineRule="exac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lang w:val="en-US" w:eastAsia="zh-CN"/>
              </w:rPr>
              <w:t>注：项目效果指业务活动持续三年以上，在社会上有知名度。</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6EB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25</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D339">
            <w:pPr>
              <w:jc w:val="center"/>
              <w:rPr>
                <w:rFonts w:hint="eastAsia" w:ascii="宋体" w:hAnsi="宋体" w:eastAsia="宋体" w:cs="宋体"/>
                <w:b w:val="0"/>
                <w:bCs w:val="0"/>
                <w:i w:val="0"/>
                <w:iCs w:val="0"/>
                <w:color w:val="auto"/>
                <w:sz w:val="20"/>
                <w:szCs w:val="20"/>
                <w:highlight w:val="none"/>
                <w:u w:val="none"/>
              </w:rPr>
            </w:pPr>
          </w:p>
        </w:tc>
      </w:tr>
      <w:tr w14:paraId="13417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58EEF">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A8B64">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B6173">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EFC58">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项目目标达成情况</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A7D0">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□项目完结进行详尽的总结，得</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p w14:paraId="72BFA11A">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□项目完结形成书面评估材料，得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2D0D82DB">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□项目完结及时归档管理，得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5ED045B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注：以上各项，不符合扣相应分值。</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1AF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20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B72F">
            <w:pPr>
              <w:jc w:val="center"/>
              <w:rPr>
                <w:rFonts w:hint="eastAsia" w:ascii="宋体" w:hAnsi="宋体" w:eastAsia="宋体" w:cs="宋体"/>
                <w:b w:val="0"/>
                <w:bCs w:val="0"/>
                <w:i w:val="0"/>
                <w:iCs w:val="0"/>
                <w:color w:val="auto"/>
                <w:sz w:val="20"/>
                <w:szCs w:val="20"/>
                <w:highlight w:val="none"/>
                <w:u w:val="none"/>
              </w:rPr>
            </w:pPr>
          </w:p>
        </w:tc>
      </w:tr>
      <w:tr w14:paraId="2D941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98B3A">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6F552">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768C9">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0FDD0">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项目社会影响力</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5B85">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□项目连续运行2年以上，得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2CB8CA40">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□形成具有较高社会影响力的公益品牌，得</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p w14:paraId="1EF257E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注：以上各项，不符合扣相应分值。</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841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15</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4FBB">
            <w:pPr>
              <w:jc w:val="center"/>
              <w:rPr>
                <w:rFonts w:hint="eastAsia" w:ascii="宋体" w:hAnsi="宋体" w:eastAsia="宋体" w:cs="宋体"/>
                <w:b w:val="0"/>
                <w:bCs w:val="0"/>
                <w:i w:val="0"/>
                <w:iCs w:val="0"/>
                <w:color w:val="auto"/>
                <w:sz w:val="20"/>
                <w:szCs w:val="20"/>
                <w:highlight w:val="none"/>
                <w:u w:val="none"/>
              </w:rPr>
            </w:pPr>
          </w:p>
        </w:tc>
      </w:tr>
      <w:tr w14:paraId="58F66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7A1F8">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2521A">
            <w:pPr>
              <w:jc w:val="center"/>
              <w:rPr>
                <w:rFonts w:hint="eastAsia" w:ascii="宋体" w:hAnsi="宋体" w:eastAsia="宋体" w:cs="宋体"/>
                <w:b w:val="0"/>
                <w:bCs w:val="0"/>
                <w:i w:val="0"/>
                <w:iCs w:val="0"/>
                <w:color w:val="auto"/>
                <w:sz w:val="20"/>
                <w:szCs w:val="20"/>
                <w:highlight w:val="none"/>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9646F">
            <w:pPr>
              <w:jc w:val="center"/>
              <w:rPr>
                <w:rFonts w:hint="eastAsia" w:ascii="宋体" w:hAnsi="宋体" w:eastAsia="宋体" w:cs="宋体"/>
                <w:b w:val="0"/>
                <w:bCs w:val="0"/>
                <w:i w:val="0"/>
                <w:iCs w:val="0"/>
                <w:color w:val="auto"/>
                <w:sz w:val="20"/>
                <w:szCs w:val="20"/>
                <w:highlight w:val="none"/>
                <w:u w:val="none"/>
              </w:rPr>
            </w:pP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2327C">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服务国家战略相关工作情况</w:t>
            </w:r>
          </w:p>
        </w:tc>
        <w:tc>
          <w:tcPr>
            <w:tcW w:w="4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456C">
            <w:pPr>
              <w:keepNext w:val="0"/>
              <w:keepLines w:val="0"/>
              <w:widowControl/>
              <w:suppressLineNumbers w:val="0"/>
              <w:jc w:val="both"/>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□申报评估前两个年度平均每年用于资助支持、灾害救援，积极参与乡村振兴、</w:t>
            </w:r>
            <w:r>
              <w:rPr>
                <w:rFonts w:hint="eastAsia" w:ascii="宋体" w:hAnsi="宋体" w:eastAsia="宋体" w:cs="宋体"/>
                <w:b w:val="0"/>
                <w:bCs w:val="0"/>
                <w:color w:val="auto"/>
                <w:sz w:val="21"/>
                <w:szCs w:val="21"/>
                <w:highlight w:val="none"/>
                <w:lang w:eastAsia="zh-CN"/>
              </w:rPr>
              <w:t>铸牢中华民族共同体意识</w:t>
            </w:r>
            <w:r>
              <w:rPr>
                <w:rFonts w:hint="eastAsia" w:ascii="宋体" w:hAnsi="宋体" w:eastAsia="宋体" w:cs="宋体"/>
                <w:b w:val="0"/>
                <w:bCs w:val="0"/>
                <w:color w:val="auto"/>
                <w:sz w:val="21"/>
                <w:szCs w:val="21"/>
                <w:highlight w:val="none"/>
              </w:rPr>
              <w:t>等国家重大战略和重要部署相关项目支出达到20万元（含）得10分，每增加10万元加</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分，加满</w:t>
            </w:r>
            <w:r>
              <w:rPr>
                <w:rFonts w:hint="eastAsia" w:ascii="宋体" w:hAnsi="宋体" w:eastAsia="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rPr>
              <w:t>分为止</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75B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rPr>
            </w:pPr>
            <w:r>
              <w:rPr>
                <w:rFonts w:hint="eastAsia" w:ascii="宋体" w:hAnsi="宋体" w:eastAsia="宋体" w:cs="宋体"/>
                <w:b w:val="0"/>
                <w:bCs w:val="0"/>
                <w:i w:val="0"/>
                <w:iCs w:val="0"/>
                <w:color w:val="auto"/>
                <w:kern w:val="0"/>
                <w:sz w:val="20"/>
                <w:szCs w:val="20"/>
                <w:highlight w:val="none"/>
                <w:u w:val="none"/>
                <w:lang w:val="en-US" w:eastAsia="zh-CN" w:bidi="ar"/>
              </w:rPr>
              <w:t>50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3BEC">
            <w:pPr>
              <w:jc w:val="center"/>
              <w:rPr>
                <w:rFonts w:hint="eastAsia" w:ascii="宋体" w:hAnsi="宋体" w:eastAsia="宋体" w:cs="宋体"/>
                <w:b w:val="0"/>
                <w:bCs w:val="0"/>
                <w:i w:val="0"/>
                <w:iCs w:val="0"/>
                <w:color w:val="auto"/>
                <w:sz w:val="20"/>
                <w:szCs w:val="20"/>
                <w:highlight w:val="none"/>
                <w:u w:val="none"/>
              </w:rPr>
            </w:pPr>
          </w:p>
        </w:tc>
      </w:tr>
      <w:tr w14:paraId="2C7F1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AB00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社会评价</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(70分)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1EC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内部评价</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(5分)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FD4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理事监事评价</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（5分)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E2E6">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对管理状况、综合影响力的评价</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61B7">
            <w:pPr>
              <w:autoSpaceDN w:val="0"/>
              <w:spacing w:after="0" w:line="26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6"/>
                <w:sz w:val="21"/>
                <w:szCs w:val="21"/>
                <w:highlight w:val="none"/>
              </w:rPr>
              <w:t>□有理事</w:t>
            </w:r>
            <w:r>
              <w:rPr>
                <w:rFonts w:hint="eastAsia" w:ascii="宋体" w:hAnsi="宋体" w:eastAsia="宋体" w:cs="宋体"/>
                <w:b w:val="0"/>
                <w:bCs w:val="0"/>
                <w:color w:val="auto"/>
                <w:spacing w:val="-6"/>
                <w:sz w:val="21"/>
                <w:szCs w:val="21"/>
                <w:highlight w:val="none"/>
                <w:lang w:eastAsia="zh-CN"/>
              </w:rPr>
              <w:t>、监事</w:t>
            </w:r>
            <w:r>
              <w:rPr>
                <w:rFonts w:hint="eastAsia" w:ascii="宋体" w:hAnsi="宋体" w:eastAsia="宋体" w:cs="宋体"/>
                <w:b w:val="0"/>
                <w:bCs w:val="0"/>
                <w:color w:val="auto"/>
                <w:spacing w:val="-6"/>
                <w:sz w:val="21"/>
                <w:szCs w:val="21"/>
                <w:highlight w:val="none"/>
              </w:rPr>
              <w:t>评价制度且综合评价好，得</w:t>
            </w:r>
            <w:r>
              <w:rPr>
                <w:rFonts w:hint="eastAsia" w:ascii="宋体" w:hAnsi="宋体" w:eastAsia="宋体" w:cs="宋体"/>
                <w:b w:val="0"/>
                <w:bCs w:val="0"/>
                <w:color w:val="auto"/>
                <w:spacing w:val="-6"/>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67172B15">
            <w:pPr>
              <w:autoSpaceDN w:val="0"/>
              <w:spacing w:after="0" w:line="26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□有评价制度且综合评价较好，得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07C59A27">
            <w:pPr>
              <w:autoSpaceDN w:val="0"/>
              <w:spacing w:after="0" w:line="260" w:lineRule="exact"/>
              <w:jc w:val="both"/>
              <w:rPr>
                <w:rFonts w:hint="eastAsia"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6"/>
                <w:sz w:val="21"/>
                <w:szCs w:val="21"/>
                <w:highlight w:val="none"/>
              </w:rPr>
              <w:t>□</w:t>
            </w:r>
            <w:r>
              <w:rPr>
                <w:rFonts w:hint="eastAsia" w:ascii="宋体" w:hAnsi="宋体" w:eastAsia="宋体" w:cs="宋体"/>
                <w:b w:val="0"/>
                <w:bCs w:val="0"/>
                <w:color w:val="auto"/>
                <w:spacing w:val="-8"/>
                <w:sz w:val="21"/>
                <w:szCs w:val="21"/>
                <w:highlight w:val="none"/>
              </w:rPr>
              <w:t>无评价制度且综合评价好或较好，得</w:t>
            </w:r>
            <w:r>
              <w:rPr>
                <w:rFonts w:hint="eastAsia" w:ascii="宋体" w:hAnsi="宋体" w:eastAsia="宋体" w:cs="宋体"/>
                <w:b w:val="0"/>
                <w:bCs w:val="0"/>
                <w:color w:val="auto"/>
                <w:spacing w:val="-8"/>
                <w:sz w:val="21"/>
                <w:szCs w:val="21"/>
                <w:highlight w:val="none"/>
                <w:lang w:val="en-US" w:eastAsia="zh-CN"/>
              </w:rPr>
              <w:t>2</w:t>
            </w:r>
            <w:r>
              <w:rPr>
                <w:rFonts w:hint="eastAsia" w:ascii="宋体" w:hAnsi="宋体" w:eastAsia="宋体" w:cs="宋体"/>
                <w:b w:val="0"/>
                <w:bCs w:val="0"/>
                <w:color w:val="auto"/>
                <w:spacing w:val="-8"/>
                <w:sz w:val="21"/>
                <w:szCs w:val="21"/>
                <w:highlight w:val="none"/>
              </w:rPr>
              <w:t>分</w:t>
            </w:r>
          </w:p>
          <w:p w14:paraId="502FEA9B">
            <w:pPr>
              <w:spacing w:after="0" w:line="26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□无评价制度且综合评价一般，得1分</w:t>
            </w:r>
          </w:p>
          <w:p w14:paraId="34F63024">
            <w:pPr>
              <w:spacing w:after="0" w:line="26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□综合评价差，得0分</w:t>
            </w:r>
          </w:p>
          <w:p w14:paraId="03E1459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pacing w:val="-8"/>
                <w:sz w:val="21"/>
                <w:szCs w:val="21"/>
                <w:highlight w:val="none"/>
              </w:rPr>
              <w:t>注：评价内容包括对基金会重大事项民主决策、秘书长工作、筹资能力等方面。</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B71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8559">
            <w:pPr>
              <w:jc w:val="center"/>
              <w:rPr>
                <w:rFonts w:hint="eastAsia" w:ascii="宋体" w:hAnsi="宋体" w:eastAsia="宋体" w:cs="宋体"/>
                <w:b w:val="0"/>
                <w:bCs w:val="0"/>
                <w:i w:val="0"/>
                <w:iCs w:val="0"/>
                <w:color w:val="auto"/>
                <w:sz w:val="20"/>
                <w:szCs w:val="20"/>
                <w:highlight w:val="none"/>
                <w:u w:val="none"/>
              </w:rPr>
            </w:pPr>
          </w:p>
        </w:tc>
      </w:tr>
      <w:tr w14:paraId="47C0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DDDA7">
            <w:pPr>
              <w:jc w:val="center"/>
              <w:rPr>
                <w:rFonts w:hint="eastAsia" w:ascii="宋体" w:hAnsi="宋体" w:eastAsia="宋体" w:cs="宋体"/>
                <w:b w:val="0"/>
                <w:bCs w:val="0"/>
                <w:i w:val="0"/>
                <w:iCs w:val="0"/>
                <w:color w:val="auto"/>
                <w:sz w:val="20"/>
                <w:szCs w:val="20"/>
                <w:highlight w:val="none"/>
                <w:u w:val="none"/>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423A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公众评价</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(15分)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B73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捐赠人评价</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(10分)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2D50">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对管理状况、综合影响力的评价</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2645">
            <w:pPr>
              <w:spacing w:after="0" w:line="26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□有捐赠人评价制度且综合评价好，得</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p w14:paraId="092407F0">
            <w:pPr>
              <w:autoSpaceDN w:val="0"/>
              <w:spacing w:after="0" w:line="26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□有评价制度且综合评价较好，得</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分</w:t>
            </w:r>
          </w:p>
          <w:p w14:paraId="75AAC136">
            <w:pPr>
              <w:autoSpaceDN w:val="0"/>
              <w:spacing w:after="0" w:line="260" w:lineRule="exact"/>
              <w:jc w:val="both"/>
              <w:rPr>
                <w:rFonts w:hint="eastAsia" w:ascii="宋体" w:hAnsi="宋体" w:eastAsia="宋体" w:cs="宋体"/>
                <w:b w:val="0"/>
                <w:bCs w:val="0"/>
                <w:color w:val="auto"/>
                <w:spacing w:val="-8"/>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pacing w:val="-8"/>
                <w:sz w:val="21"/>
                <w:szCs w:val="21"/>
                <w:highlight w:val="none"/>
              </w:rPr>
              <w:t>无评价制度且综合评价好或较好，得</w:t>
            </w:r>
            <w:r>
              <w:rPr>
                <w:rFonts w:hint="eastAsia" w:ascii="宋体" w:hAnsi="宋体" w:eastAsia="宋体" w:cs="宋体"/>
                <w:b w:val="0"/>
                <w:bCs w:val="0"/>
                <w:color w:val="auto"/>
                <w:spacing w:val="-8"/>
                <w:sz w:val="21"/>
                <w:szCs w:val="21"/>
                <w:highlight w:val="none"/>
                <w:lang w:val="en-US" w:eastAsia="zh-CN"/>
              </w:rPr>
              <w:t>5</w:t>
            </w:r>
            <w:r>
              <w:rPr>
                <w:rFonts w:hint="eastAsia" w:ascii="宋体" w:hAnsi="宋体" w:eastAsia="宋体" w:cs="宋体"/>
                <w:b w:val="0"/>
                <w:bCs w:val="0"/>
                <w:color w:val="auto"/>
                <w:spacing w:val="-8"/>
                <w:sz w:val="21"/>
                <w:szCs w:val="21"/>
                <w:highlight w:val="none"/>
              </w:rPr>
              <w:t>分</w:t>
            </w:r>
          </w:p>
          <w:p w14:paraId="29E2792B">
            <w:pPr>
              <w:spacing w:after="0" w:line="26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□无评价制度且综合评价一般，得2分</w:t>
            </w:r>
          </w:p>
          <w:p w14:paraId="4CB1A19C">
            <w:pPr>
              <w:spacing w:after="0" w:line="26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综合评价差，得0分</w:t>
            </w:r>
          </w:p>
          <w:p w14:paraId="5CB7CAB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注：评价内容包括对基金会公益性、项目效果满意度、社会影响力等方面。</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7AA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16BF">
            <w:pPr>
              <w:jc w:val="center"/>
              <w:rPr>
                <w:rFonts w:hint="eastAsia" w:ascii="宋体" w:hAnsi="宋体" w:eastAsia="宋体" w:cs="宋体"/>
                <w:b w:val="0"/>
                <w:bCs w:val="0"/>
                <w:i w:val="0"/>
                <w:iCs w:val="0"/>
                <w:color w:val="auto"/>
                <w:sz w:val="20"/>
                <w:szCs w:val="20"/>
                <w:highlight w:val="none"/>
                <w:u w:val="none"/>
              </w:rPr>
            </w:pPr>
          </w:p>
        </w:tc>
      </w:tr>
      <w:tr w14:paraId="2F6C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A5D56">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94D78">
            <w:pPr>
              <w:jc w:val="center"/>
              <w:rPr>
                <w:rFonts w:hint="eastAsia" w:ascii="宋体" w:hAnsi="宋体" w:eastAsia="宋体" w:cs="宋体"/>
                <w:b w:val="0"/>
                <w:bCs w:val="0"/>
                <w:i w:val="0"/>
                <w:iCs w:val="0"/>
                <w:color w:val="auto"/>
                <w:sz w:val="20"/>
                <w:szCs w:val="20"/>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56B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受助人评价</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(5分)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DF73">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对项目管理、效果的评价</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F921">
            <w:pPr>
              <w:autoSpaceDN w:val="0"/>
              <w:spacing w:after="0" w:line="280" w:lineRule="exact"/>
              <w:rPr>
                <w:rFonts w:hint="eastAsia" w:ascii="宋体" w:hAnsi="宋体" w:eastAsia="宋体" w:cs="宋体"/>
                <w:b w:val="0"/>
                <w:bCs w:val="0"/>
                <w:color w:val="auto"/>
                <w:spacing w:val="-8"/>
                <w:w w:val="95"/>
                <w:sz w:val="21"/>
                <w:szCs w:val="21"/>
                <w:highlight w:val="none"/>
              </w:rPr>
            </w:pPr>
            <w:r>
              <w:rPr>
                <w:rFonts w:hint="eastAsia" w:ascii="宋体" w:hAnsi="宋体" w:eastAsia="宋体" w:cs="宋体"/>
                <w:b w:val="0"/>
                <w:bCs w:val="0"/>
                <w:color w:val="auto"/>
                <w:spacing w:val="-8"/>
                <w:w w:val="95"/>
                <w:sz w:val="21"/>
                <w:szCs w:val="21"/>
                <w:highlight w:val="none"/>
              </w:rPr>
              <w:t>□</w:t>
            </w:r>
            <w:r>
              <w:rPr>
                <w:rFonts w:hint="eastAsia" w:ascii="宋体" w:hAnsi="宋体" w:eastAsia="宋体" w:cs="宋体"/>
                <w:b w:val="0"/>
                <w:bCs w:val="0"/>
                <w:color w:val="auto"/>
                <w:sz w:val="21"/>
                <w:szCs w:val="21"/>
                <w:highlight w:val="none"/>
              </w:rPr>
              <w:t>有受助人评价制度且综合评价好，得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3F733286">
            <w:pPr>
              <w:autoSpaceDN w:val="0"/>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□有评价制度且综合评价较好，得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25AD1233">
            <w:pPr>
              <w:autoSpaceDN w:val="0"/>
              <w:spacing w:after="0" w:line="280" w:lineRule="exact"/>
              <w:rPr>
                <w:rFonts w:hint="eastAsia"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8"/>
                <w:sz w:val="21"/>
                <w:szCs w:val="21"/>
                <w:highlight w:val="none"/>
                <w:lang w:eastAsia="zh-CN"/>
              </w:rPr>
              <w:t>□</w:t>
            </w:r>
            <w:r>
              <w:rPr>
                <w:rFonts w:hint="eastAsia" w:ascii="宋体" w:hAnsi="宋体" w:eastAsia="宋体" w:cs="宋体"/>
                <w:b w:val="0"/>
                <w:bCs w:val="0"/>
                <w:color w:val="auto"/>
                <w:spacing w:val="-8"/>
                <w:sz w:val="21"/>
                <w:szCs w:val="21"/>
                <w:highlight w:val="none"/>
              </w:rPr>
              <w:t>无评价制度且综合评价好或较好，得</w:t>
            </w:r>
            <w:r>
              <w:rPr>
                <w:rFonts w:hint="eastAsia" w:ascii="宋体" w:hAnsi="宋体" w:eastAsia="宋体" w:cs="宋体"/>
                <w:b w:val="0"/>
                <w:bCs w:val="0"/>
                <w:color w:val="auto"/>
                <w:spacing w:val="-8"/>
                <w:sz w:val="21"/>
                <w:szCs w:val="21"/>
                <w:highlight w:val="none"/>
                <w:lang w:val="en-US" w:eastAsia="zh-CN"/>
              </w:rPr>
              <w:t>2</w:t>
            </w:r>
            <w:r>
              <w:rPr>
                <w:rFonts w:hint="eastAsia" w:ascii="宋体" w:hAnsi="宋体" w:eastAsia="宋体" w:cs="宋体"/>
                <w:b w:val="0"/>
                <w:bCs w:val="0"/>
                <w:color w:val="auto"/>
                <w:spacing w:val="-8"/>
                <w:sz w:val="21"/>
                <w:szCs w:val="21"/>
                <w:highlight w:val="none"/>
              </w:rPr>
              <w:t>分</w:t>
            </w:r>
          </w:p>
          <w:p w14:paraId="1216104D">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□无评价制度且综合评价一般，得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679C8F98">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综合评价差，得0分</w:t>
            </w:r>
          </w:p>
          <w:p w14:paraId="16CE0B38">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注：评价内容包括对基金会 公正公开选定受助人、履行协议等方面。</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6A5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12D9">
            <w:pPr>
              <w:jc w:val="center"/>
              <w:rPr>
                <w:rFonts w:hint="eastAsia" w:ascii="宋体" w:hAnsi="宋体" w:eastAsia="宋体" w:cs="宋体"/>
                <w:b w:val="0"/>
                <w:bCs w:val="0"/>
                <w:i w:val="0"/>
                <w:iCs w:val="0"/>
                <w:color w:val="auto"/>
                <w:sz w:val="20"/>
                <w:szCs w:val="20"/>
                <w:highlight w:val="none"/>
                <w:u w:val="none"/>
              </w:rPr>
            </w:pPr>
          </w:p>
        </w:tc>
      </w:tr>
      <w:tr w14:paraId="0A8F8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7FA0E">
            <w:pPr>
              <w:jc w:val="center"/>
              <w:rPr>
                <w:rFonts w:hint="eastAsia" w:ascii="宋体" w:hAnsi="宋体" w:eastAsia="宋体" w:cs="宋体"/>
                <w:b w:val="0"/>
                <w:bCs w:val="0"/>
                <w:i w:val="0"/>
                <w:iCs w:val="0"/>
                <w:color w:val="auto"/>
                <w:sz w:val="20"/>
                <w:szCs w:val="20"/>
                <w:highlight w:val="none"/>
                <w:u w:val="none"/>
              </w:rPr>
            </w:pP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54C1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管理部门评价</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(50分)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626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登记管理机关评价</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(20分)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B876">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对作用发挥、接受监督管理情况的评价</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24C2">
            <w:pPr>
              <w:keepNext w:val="0"/>
              <w:keepLines w:val="0"/>
              <w:widowControl/>
              <w:suppressLineNumbers w:val="0"/>
              <w:jc w:val="both"/>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□登记管理机关对本单位工作总体评价为满意</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p w14:paraId="3747D76D">
            <w:pPr>
              <w:keepNext w:val="0"/>
              <w:keepLines w:val="0"/>
              <w:widowControl/>
              <w:suppressLineNumbers w:val="0"/>
              <w:jc w:val="both"/>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□登记管理机关对本单位工作总体评价为比较满意</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p w14:paraId="21AB556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□业务主管单位本单位工作总体评价为一般</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i w:val="0"/>
                <w:iCs w:val="0"/>
                <w:color w:val="auto"/>
                <w:kern w:val="0"/>
                <w:sz w:val="20"/>
                <w:szCs w:val="20"/>
                <w:highlight w:val="none"/>
                <w:u w:val="none"/>
                <w:lang w:val="en-US" w:eastAsia="zh-CN" w:bidi="ar"/>
              </w:rPr>
              <w:t xml:space="preserve">                                             □登记管理机关对本单位工作总体评价为不满意</w:t>
            </w:r>
            <w:r>
              <w:rPr>
                <w:rFonts w:hint="eastAsia" w:ascii="宋体" w:hAnsi="宋体" w:eastAsia="宋体" w:cs="宋体"/>
                <w:b w:val="0"/>
                <w:bCs w:val="0"/>
                <w:color w:val="auto"/>
                <w:sz w:val="21"/>
                <w:szCs w:val="21"/>
                <w:highlight w:val="none"/>
              </w:rPr>
              <w:t>得0分</w:t>
            </w:r>
            <w:r>
              <w:rPr>
                <w:rFonts w:hint="eastAsia" w:ascii="宋体" w:hAnsi="宋体" w:eastAsia="宋体" w:cs="宋体"/>
                <w:b w:val="0"/>
                <w:bCs w:val="0"/>
                <w:i w:val="0"/>
                <w:iCs w:val="0"/>
                <w:color w:val="auto"/>
                <w:kern w:val="0"/>
                <w:sz w:val="20"/>
                <w:szCs w:val="20"/>
                <w:highlight w:val="none"/>
                <w:u w:val="none"/>
                <w:lang w:val="en-US" w:eastAsia="zh-CN" w:bidi="ar"/>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33D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B436">
            <w:pPr>
              <w:jc w:val="center"/>
              <w:rPr>
                <w:rFonts w:hint="eastAsia" w:ascii="宋体" w:hAnsi="宋体" w:eastAsia="宋体" w:cs="宋体"/>
                <w:b w:val="0"/>
                <w:bCs w:val="0"/>
                <w:i w:val="0"/>
                <w:iCs w:val="0"/>
                <w:color w:val="auto"/>
                <w:sz w:val="20"/>
                <w:szCs w:val="20"/>
                <w:highlight w:val="none"/>
                <w:u w:val="none"/>
              </w:rPr>
            </w:pPr>
          </w:p>
        </w:tc>
      </w:tr>
      <w:tr w14:paraId="3BC8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7C85B">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26F53">
            <w:pPr>
              <w:jc w:val="center"/>
              <w:rPr>
                <w:rFonts w:hint="eastAsia" w:ascii="宋体" w:hAnsi="宋体" w:eastAsia="宋体" w:cs="宋体"/>
                <w:b w:val="0"/>
                <w:bCs w:val="0"/>
                <w:i w:val="0"/>
                <w:iCs w:val="0"/>
                <w:color w:val="auto"/>
                <w:sz w:val="20"/>
                <w:szCs w:val="20"/>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7FC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业务主管单位评价</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(20分)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594C">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对作用发挥、接受监督管理情况的评价</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5490">
            <w:pPr>
              <w:keepNext w:val="0"/>
              <w:keepLines w:val="0"/>
              <w:widowControl/>
              <w:suppressLineNumbers w:val="0"/>
              <w:jc w:val="both"/>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□业务主管单位对本单位工作总体评价为满意</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p w14:paraId="5568019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□业务主管单位对本单位工作总体评价为比较满意</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p w14:paraId="5128053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□业务主管单位本单位工作总体评价为一般</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p w14:paraId="7458B131">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□业务主管单位本单位工作总体评价为不满意</w:t>
            </w:r>
            <w:r>
              <w:rPr>
                <w:rFonts w:hint="eastAsia" w:ascii="宋体" w:hAnsi="宋体" w:eastAsia="宋体" w:cs="宋体"/>
                <w:b w:val="0"/>
                <w:bCs w:val="0"/>
                <w:color w:val="auto"/>
                <w:sz w:val="21"/>
                <w:szCs w:val="21"/>
                <w:highlight w:val="none"/>
              </w:rPr>
              <w:t>得0分</w:t>
            </w:r>
            <w:r>
              <w:rPr>
                <w:rFonts w:hint="eastAsia" w:ascii="宋体" w:hAnsi="宋体" w:eastAsia="宋体" w:cs="宋体"/>
                <w:b w:val="0"/>
                <w:bCs w:val="0"/>
                <w:i w:val="0"/>
                <w:iCs w:val="0"/>
                <w:color w:val="auto"/>
                <w:kern w:val="0"/>
                <w:sz w:val="20"/>
                <w:szCs w:val="20"/>
                <w:highlight w:val="none"/>
                <w:u w:val="none"/>
                <w:lang w:val="en-US" w:eastAsia="zh-CN" w:bidi="ar"/>
              </w:rPr>
              <w:t xml:space="preserve"> </w:t>
            </w:r>
          </w:p>
          <w:p w14:paraId="44AC8038">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注：若章程中无业务主管单位，提供行业管理部门或者登记管理机关评价</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B66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20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48D2">
            <w:pPr>
              <w:jc w:val="center"/>
              <w:rPr>
                <w:rFonts w:hint="eastAsia" w:ascii="宋体" w:hAnsi="宋体" w:eastAsia="宋体" w:cs="宋体"/>
                <w:b w:val="0"/>
                <w:bCs w:val="0"/>
                <w:i w:val="0"/>
                <w:iCs w:val="0"/>
                <w:color w:val="auto"/>
                <w:sz w:val="20"/>
                <w:szCs w:val="20"/>
                <w:highlight w:val="none"/>
                <w:u w:val="none"/>
              </w:rPr>
            </w:pPr>
          </w:p>
        </w:tc>
      </w:tr>
      <w:tr w14:paraId="59A95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5A35C">
            <w:pPr>
              <w:jc w:val="center"/>
              <w:rPr>
                <w:rFonts w:hint="eastAsia" w:ascii="宋体" w:hAnsi="宋体" w:eastAsia="宋体" w:cs="宋体"/>
                <w:b w:val="0"/>
                <w:bCs w:val="0"/>
                <w:i w:val="0"/>
                <w:iCs w:val="0"/>
                <w:color w:val="auto"/>
                <w:sz w:val="20"/>
                <w:szCs w:val="20"/>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FAB6E">
            <w:pPr>
              <w:jc w:val="center"/>
              <w:rPr>
                <w:rFonts w:hint="eastAsia" w:ascii="宋体" w:hAnsi="宋体" w:eastAsia="宋体" w:cs="宋体"/>
                <w:b w:val="0"/>
                <w:bCs w:val="0"/>
                <w:i w:val="0"/>
                <w:iCs w:val="0"/>
                <w:color w:val="auto"/>
                <w:sz w:val="20"/>
                <w:szCs w:val="20"/>
                <w:highlight w:val="none"/>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688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表彰奖励情况(10分)</w:t>
            </w:r>
          </w:p>
        </w:tc>
        <w:tc>
          <w:tcPr>
            <w:tcW w:w="3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52A4E">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政府部门对基金会和公益项目的表彰奖励情况</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4F79">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□申报评估前两个年度均受到政府有关部门的表扬或奖励，得10分</w:t>
            </w:r>
          </w:p>
          <w:p w14:paraId="4EF32F19">
            <w:pPr>
              <w:spacing w:after="0" w:line="28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□申报评估前两个年度有一个年度受到政府有关部门的表扬或奖励，得5分</w:t>
            </w:r>
          </w:p>
          <w:p w14:paraId="3A3D1FA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color w:val="auto"/>
                <w:sz w:val="21"/>
                <w:szCs w:val="21"/>
                <w:highlight w:val="none"/>
              </w:rPr>
              <w:t>□申报评估前两个年度未受到政府有关部门的表扬或奖励，得0分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634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84A6">
            <w:pPr>
              <w:jc w:val="center"/>
              <w:rPr>
                <w:rFonts w:hint="eastAsia" w:ascii="宋体" w:hAnsi="宋体" w:eastAsia="宋体" w:cs="宋体"/>
                <w:b w:val="0"/>
                <w:bCs w:val="0"/>
                <w:i w:val="0"/>
                <w:iCs w:val="0"/>
                <w:color w:val="auto"/>
                <w:sz w:val="20"/>
                <w:szCs w:val="20"/>
                <w:highlight w:val="none"/>
                <w:u w:val="none"/>
              </w:rPr>
            </w:pPr>
          </w:p>
        </w:tc>
      </w:tr>
      <w:tr w14:paraId="3DB81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0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2767B0">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0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372BC5">
            <w:pPr>
              <w:keepNext w:val="0"/>
              <w:keepLines w:val="0"/>
              <w:widowControl/>
              <w:suppressLineNumbers w:val="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w:t>
            </w:r>
          </w:p>
          <w:p w14:paraId="37645186">
            <w:pPr>
              <w:keepNext w:val="0"/>
              <w:keepLines w:val="0"/>
              <w:widowControl/>
              <w:suppressLineNumbers w:val="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1.“*”标项指标为重点考察指标;</w:t>
            </w:r>
          </w:p>
          <w:p w14:paraId="37464BD3">
            <w:pPr>
              <w:keepNext w:val="0"/>
              <w:keepLines w:val="0"/>
              <w:widowControl/>
              <w:suppressLineNumbers w:val="0"/>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获评5A级社会组织基础条件和内部治理合计得分不得低于该两项总分的90%，4A级社会组织不得低于80%，3A级社会组织不得低于70%。</w:t>
            </w:r>
          </w:p>
          <w:p w14:paraId="7E88814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color w:val="auto"/>
                <w:sz w:val="21"/>
                <w:szCs w:val="21"/>
                <w:highlight w:val="none"/>
                <w:lang w:val="en-US" w:eastAsia="zh-CN"/>
              </w:rPr>
              <w:t>3.所有评估指标评估范围均为社会组织本届内，换届不足3年的按最近三年。</w:t>
            </w:r>
          </w:p>
        </w:tc>
      </w:tr>
    </w:tbl>
    <w:p w14:paraId="028F87C3"/>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9949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A9549">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EA9549">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2FFD9C43"/>
    <w:rsid w:val="00816543"/>
    <w:rsid w:val="01732E5C"/>
    <w:rsid w:val="01FD7E4B"/>
    <w:rsid w:val="029A5C54"/>
    <w:rsid w:val="02B80216"/>
    <w:rsid w:val="02E36436"/>
    <w:rsid w:val="03D479B8"/>
    <w:rsid w:val="05031EBA"/>
    <w:rsid w:val="054D243B"/>
    <w:rsid w:val="056D430E"/>
    <w:rsid w:val="05A85C6C"/>
    <w:rsid w:val="06330042"/>
    <w:rsid w:val="06EF1DFB"/>
    <w:rsid w:val="073C0184"/>
    <w:rsid w:val="0798460D"/>
    <w:rsid w:val="08A60C06"/>
    <w:rsid w:val="08BA4CE8"/>
    <w:rsid w:val="095673F5"/>
    <w:rsid w:val="0B18682D"/>
    <w:rsid w:val="0B1C70AA"/>
    <w:rsid w:val="0B3B592E"/>
    <w:rsid w:val="0BB63514"/>
    <w:rsid w:val="0C3152C1"/>
    <w:rsid w:val="0CAC4948"/>
    <w:rsid w:val="0DA3680F"/>
    <w:rsid w:val="0E407A3D"/>
    <w:rsid w:val="0E5A03D3"/>
    <w:rsid w:val="0F037349"/>
    <w:rsid w:val="0F1F3AF7"/>
    <w:rsid w:val="0FAB24D1"/>
    <w:rsid w:val="0FC2000A"/>
    <w:rsid w:val="112867C5"/>
    <w:rsid w:val="11585C54"/>
    <w:rsid w:val="117B6FDE"/>
    <w:rsid w:val="11CB2B91"/>
    <w:rsid w:val="11E44B84"/>
    <w:rsid w:val="120345BF"/>
    <w:rsid w:val="12154213"/>
    <w:rsid w:val="12154610"/>
    <w:rsid w:val="128A0CBA"/>
    <w:rsid w:val="12AD37D3"/>
    <w:rsid w:val="13AB6423"/>
    <w:rsid w:val="14CF5677"/>
    <w:rsid w:val="150E446A"/>
    <w:rsid w:val="15634A5D"/>
    <w:rsid w:val="15793835"/>
    <w:rsid w:val="167C182F"/>
    <w:rsid w:val="167E55A7"/>
    <w:rsid w:val="17876BDA"/>
    <w:rsid w:val="185C5166"/>
    <w:rsid w:val="18F71DA8"/>
    <w:rsid w:val="1A554742"/>
    <w:rsid w:val="1B662AAD"/>
    <w:rsid w:val="1D4E25F6"/>
    <w:rsid w:val="1D5848F1"/>
    <w:rsid w:val="1D601AA1"/>
    <w:rsid w:val="1D660B43"/>
    <w:rsid w:val="1DA64932"/>
    <w:rsid w:val="1F220A99"/>
    <w:rsid w:val="1FA37E2C"/>
    <w:rsid w:val="1FBE830E"/>
    <w:rsid w:val="1FC87893"/>
    <w:rsid w:val="202E11BC"/>
    <w:rsid w:val="20A53FEB"/>
    <w:rsid w:val="212E2532"/>
    <w:rsid w:val="22571B8C"/>
    <w:rsid w:val="240D2D05"/>
    <w:rsid w:val="24142EA0"/>
    <w:rsid w:val="249E6E14"/>
    <w:rsid w:val="255676EF"/>
    <w:rsid w:val="25A77F4A"/>
    <w:rsid w:val="260333D3"/>
    <w:rsid w:val="271D6716"/>
    <w:rsid w:val="273B6B9C"/>
    <w:rsid w:val="273D5078"/>
    <w:rsid w:val="27502422"/>
    <w:rsid w:val="27A110F5"/>
    <w:rsid w:val="28E55011"/>
    <w:rsid w:val="28F60FCD"/>
    <w:rsid w:val="299E3412"/>
    <w:rsid w:val="29C25353"/>
    <w:rsid w:val="2AB70C30"/>
    <w:rsid w:val="2ABA0BD5"/>
    <w:rsid w:val="2B310042"/>
    <w:rsid w:val="2B5D22E1"/>
    <w:rsid w:val="2BBA37CC"/>
    <w:rsid w:val="2CCB114C"/>
    <w:rsid w:val="2D7746E4"/>
    <w:rsid w:val="2DD4C124"/>
    <w:rsid w:val="2E191D4C"/>
    <w:rsid w:val="2E7820DB"/>
    <w:rsid w:val="2E811C50"/>
    <w:rsid w:val="2E8B6F65"/>
    <w:rsid w:val="2EEA6BB5"/>
    <w:rsid w:val="2FFD9C43"/>
    <w:rsid w:val="30524DBD"/>
    <w:rsid w:val="31133806"/>
    <w:rsid w:val="31393A40"/>
    <w:rsid w:val="321B5F48"/>
    <w:rsid w:val="322546D1"/>
    <w:rsid w:val="33677B32"/>
    <w:rsid w:val="34171050"/>
    <w:rsid w:val="3477220C"/>
    <w:rsid w:val="34890737"/>
    <w:rsid w:val="353335A8"/>
    <w:rsid w:val="36376685"/>
    <w:rsid w:val="375F2433"/>
    <w:rsid w:val="37E70A68"/>
    <w:rsid w:val="386677F1"/>
    <w:rsid w:val="387D5BBB"/>
    <w:rsid w:val="38E9278A"/>
    <w:rsid w:val="38EC5F48"/>
    <w:rsid w:val="3C1A2DCC"/>
    <w:rsid w:val="3C32143A"/>
    <w:rsid w:val="3C42011E"/>
    <w:rsid w:val="3CDB24FF"/>
    <w:rsid w:val="3D2066B6"/>
    <w:rsid w:val="3D373FB0"/>
    <w:rsid w:val="3D8C3E48"/>
    <w:rsid w:val="3DBBA003"/>
    <w:rsid w:val="3E0D39AF"/>
    <w:rsid w:val="3E29F4CE"/>
    <w:rsid w:val="3E713993"/>
    <w:rsid w:val="40455B97"/>
    <w:rsid w:val="408B6047"/>
    <w:rsid w:val="42893763"/>
    <w:rsid w:val="430B16C1"/>
    <w:rsid w:val="43CB1152"/>
    <w:rsid w:val="446D17BD"/>
    <w:rsid w:val="44B0237A"/>
    <w:rsid w:val="4A8F1D1F"/>
    <w:rsid w:val="4C325F10"/>
    <w:rsid w:val="4D155616"/>
    <w:rsid w:val="4D903F46"/>
    <w:rsid w:val="4E036C69"/>
    <w:rsid w:val="4E10402F"/>
    <w:rsid w:val="4F2C7509"/>
    <w:rsid w:val="4F7A7E8C"/>
    <w:rsid w:val="4FBB2281"/>
    <w:rsid w:val="50AC7327"/>
    <w:rsid w:val="52A35472"/>
    <w:rsid w:val="52EC5F7A"/>
    <w:rsid w:val="535B5D4C"/>
    <w:rsid w:val="5447629B"/>
    <w:rsid w:val="54481E11"/>
    <w:rsid w:val="545B12ED"/>
    <w:rsid w:val="5581799C"/>
    <w:rsid w:val="561A1EEF"/>
    <w:rsid w:val="56432887"/>
    <w:rsid w:val="56A812A9"/>
    <w:rsid w:val="57122BC6"/>
    <w:rsid w:val="572442E9"/>
    <w:rsid w:val="57D86F5E"/>
    <w:rsid w:val="57ED4F6E"/>
    <w:rsid w:val="58221A8A"/>
    <w:rsid w:val="58DD1125"/>
    <w:rsid w:val="596E4037"/>
    <w:rsid w:val="5975743C"/>
    <w:rsid w:val="5996188C"/>
    <w:rsid w:val="59EA3425"/>
    <w:rsid w:val="5AE1122D"/>
    <w:rsid w:val="5AE50D80"/>
    <w:rsid w:val="5B0F0650"/>
    <w:rsid w:val="5B211D7B"/>
    <w:rsid w:val="5BB24978"/>
    <w:rsid w:val="5C4F6A3E"/>
    <w:rsid w:val="5C831B90"/>
    <w:rsid w:val="5D92680F"/>
    <w:rsid w:val="5DF85943"/>
    <w:rsid w:val="5E383534"/>
    <w:rsid w:val="5EEF5074"/>
    <w:rsid w:val="5F025955"/>
    <w:rsid w:val="5F5A8F7D"/>
    <w:rsid w:val="5FFC8C84"/>
    <w:rsid w:val="606C1B8D"/>
    <w:rsid w:val="60A3251D"/>
    <w:rsid w:val="60E76E71"/>
    <w:rsid w:val="613F394C"/>
    <w:rsid w:val="61415BE9"/>
    <w:rsid w:val="61D07906"/>
    <w:rsid w:val="61DE2022"/>
    <w:rsid w:val="62257C51"/>
    <w:rsid w:val="63FF0ED3"/>
    <w:rsid w:val="642C7802"/>
    <w:rsid w:val="647B7FFD"/>
    <w:rsid w:val="651C3FAC"/>
    <w:rsid w:val="654845D7"/>
    <w:rsid w:val="65D11E9E"/>
    <w:rsid w:val="65FBB9E7"/>
    <w:rsid w:val="662B7800"/>
    <w:rsid w:val="667A42E4"/>
    <w:rsid w:val="672F3320"/>
    <w:rsid w:val="67784CCA"/>
    <w:rsid w:val="68670E46"/>
    <w:rsid w:val="68B94AC5"/>
    <w:rsid w:val="69541AC0"/>
    <w:rsid w:val="69A73642"/>
    <w:rsid w:val="6A8F2856"/>
    <w:rsid w:val="6A955389"/>
    <w:rsid w:val="6B2B2F4B"/>
    <w:rsid w:val="6BA77F91"/>
    <w:rsid w:val="6BAA4E8E"/>
    <w:rsid w:val="6C0A7EB8"/>
    <w:rsid w:val="6C5A69F7"/>
    <w:rsid w:val="6D6655C2"/>
    <w:rsid w:val="6DAD4C54"/>
    <w:rsid w:val="6E62222D"/>
    <w:rsid w:val="6F1352D6"/>
    <w:rsid w:val="6F176B74"/>
    <w:rsid w:val="6FBD06B7"/>
    <w:rsid w:val="70616AF7"/>
    <w:rsid w:val="71783771"/>
    <w:rsid w:val="72B4562C"/>
    <w:rsid w:val="75BC3DFE"/>
    <w:rsid w:val="75E023B5"/>
    <w:rsid w:val="764F2280"/>
    <w:rsid w:val="765A3681"/>
    <w:rsid w:val="76A258BD"/>
    <w:rsid w:val="77AF5442"/>
    <w:rsid w:val="77F7F700"/>
    <w:rsid w:val="78012DA4"/>
    <w:rsid w:val="79646E59"/>
    <w:rsid w:val="7977221F"/>
    <w:rsid w:val="7A6F0F4C"/>
    <w:rsid w:val="7B98103C"/>
    <w:rsid w:val="7BB73189"/>
    <w:rsid w:val="7BDF1CAF"/>
    <w:rsid w:val="7D2D3B78"/>
    <w:rsid w:val="7D5B3360"/>
    <w:rsid w:val="7F01514B"/>
    <w:rsid w:val="7FA421D2"/>
    <w:rsid w:val="7FDF141F"/>
    <w:rsid w:val="B17F7161"/>
    <w:rsid w:val="B7FD01E2"/>
    <w:rsid w:val="BFD73F5C"/>
    <w:rsid w:val="D2FBED7D"/>
    <w:rsid w:val="DA6D4AFE"/>
    <w:rsid w:val="DEE76DDD"/>
    <w:rsid w:val="EEE6DF0B"/>
    <w:rsid w:val="FBDF63B4"/>
    <w:rsid w:val="FDDE0CA3"/>
    <w:rsid w:val="FE57E7CA"/>
    <w:rsid w:val="FEFE92C5"/>
    <w:rsid w:val="FFCF3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91"/>
    <w:basedOn w:val="5"/>
    <w:qFormat/>
    <w:uiPriority w:val="0"/>
    <w:rPr>
      <w:rFonts w:hint="eastAsia" w:ascii="宋体" w:hAnsi="宋体" w:eastAsia="宋体" w:cs="宋体"/>
      <w:color w:val="FF0000"/>
      <w:sz w:val="20"/>
      <w:szCs w:val="20"/>
      <w:u w:val="none"/>
    </w:rPr>
  </w:style>
  <w:style w:type="character" w:customStyle="1" w:styleId="7">
    <w:name w:val="font2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10075</Words>
  <Characters>10335</Characters>
  <Lines>0</Lines>
  <Paragraphs>0</Paragraphs>
  <TotalTime>1</TotalTime>
  <ScaleCrop>false</ScaleCrop>
  <LinksUpToDate>false</LinksUpToDate>
  <CharactersWithSpaces>10770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2023-11-15T17:48:00Z</dcterms:created>
  <dc:creator>大智</dc:creator>
  <cp:lastModifiedBy>wxl</cp:lastModifiedBy>
  <cp:lastPrinted>2025-12-02T09:15:30Z</cp:lastPrinted>
  <dcterms:modified xsi:type="dcterms:W3CDTF">2025-12-02T10:21:04Z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1F13828D23D74859A11A8D62F33F0856_13</vt:lpwstr>
  </property>
  <property fmtid="{D5CDD505-2E9C-101B-9397-08002B2CF9AE}" pid="4" name="KSOTemplateDocerSaveRecord">
    <vt:lpwstr>eyJoZGlkIjoiMGJhNjQ1ZGNhMzE5NzE4M2Y3NDJkYzRhZTBhOWUwNjkifQ==</vt:lpwstr>
  </property>
</Properties>
</file>